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87" w:rsidRPr="00932E2D" w:rsidRDefault="009B7387" w:rsidP="009B7387">
      <w:pPr>
        <w:spacing w:before="120"/>
        <w:jc w:val="center"/>
        <w:rPr>
          <w:rFonts w:ascii="Garamond" w:hAnsi="Garamond" w:cs="Arial"/>
          <w:b/>
          <w:smallCaps/>
          <w:color w:val="333399"/>
          <w:szCs w:val="22"/>
        </w:rPr>
      </w:pPr>
      <w:r w:rsidRPr="00932E2D">
        <w:rPr>
          <w:rFonts w:ascii="Garamond" w:hAnsi="Garamond" w:cs="Arial"/>
          <w:b/>
          <w:smallCaps/>
          <w:color w:val="333399"/>
          <w:szCs w:val="22"/>
        </w:rPr>
        <w:t>Avaliação do desempenho</w:t>
      </w:r>
    </w:p>
    <w:p w:rsidR="009B7387" w:rsidRPr="00932E2D" w:rsidRDefault="009B7387" w:rsidP="009B7387">
      <w:pPr>
        <w:spacing w:before="120"/>
        <w:jc w:val="center"/>
        <w:rPr>
          <w:rFonts w:ascii="Garamond" w:hAnsi="Garamond" w:cs="Arial"/>
          <w:b/>
          <w:smallCaps/>
          <w:color w:val="333399"/>
          <w:szCs w:val="22"/>
        </w:rPr>
      </w:pPr>
    </w:p>
    <w:p w:rsidR="009B7387" w:rsidRPr="00932E2D" w:rsidRDefault="009B7387" w:rsidP="00867E69">
      <w:pPr>
        <w:jc w:val="center"/>
        <w:rPr>
          <w:rFonts w:ascii="Garamond" w:hAnsi="Garamond" w:cs="Arial"/>
          <w:b/>
          <w:color w:val="333399"/>
          <w:szCs w:val="22"/>
        </w:rPr>
      </w:pPr>
      <w:r w:rsidRPr="00932E2D">
        <w:rPr>
          <w:rFonts w:ascii="Garamond" w:hAnsi="Garamond" w:cs="Arial"/>
          <w:b/>
          <w:color w:val="333399"/>
          <w:szCs w:val="22"/>
        </w:rPr>
        <w:t>Instruções de preenchimento das fichas de avaliação, de reformulação e de monitorização de desemp</w:t>
      </w:r>
      <w:r w:rsidR="002A610D" w:rsidRPr="00932E2D">
        <w:rPr>
          <w:rFonts w:ascii="Garamond" w:hAnsi="Garamond" w:cs="Arial"/>
          <w:b/>
          <w:color w:val="333399"/>
          <w:szCs w:val="22"/>
        </w:rPr>
        <w:t xml:space="preserve">enho dos dirigentes intermédios, </w:t>
      </w:r>
      <w:r w:rsidR="00867E69" w:rsidRPr="00932E2D">
        <w:rPr>
          <w:rFonts w:ascii="Garamond" w:hAnsi="Garamond" w:cs="Arial"/>
          <w:b/>
          <w:color w:val="333399"/>
          <w:szCs w:val="22"/>
        </w:rPr>
        <w:t xml:space="preserve">cargos </w:t>
      </w:r>
      <w:r w:rsidR="00F60711">
        <w:rPr>
          <w:rFonts w:ascii="Garamond" w:hAnsi="Garamond" w:cs="Arial"/>
          <w:b/>
          <w:color w:val="333399"/>
          <w:szCs w:val="22"/>
        </w:rPr>
        <w:t xml:space="preserve">de direção específica, </w:t>
      </w:r>
      <w:r w:rsidR="00867E69" w:rsidRPr="00932E2D">
        <w:rPr>
          <w:rFonts w:ascii="Garamond" w:hAnsi="Garamond" w:cs="Arial"/>
          <w:b/>
          <w:color w:val="333399"/>
          <w:szCs w:val="22"/>
        </w:rPr>
        <w:t>coordenadores designados ao abrigo do artigo</w:t>
      </w:r>
      <w:r w:rsidR="002A610D" w:rsidRPr="00932E2D">
        <w:rPr>
          <w:rFonts w:ascii="Garamond" w:hAnsi="Garamond" w:cs="Arial"/>
          <w:b/>
          <w:color w:val="333399"/>
          <w:szCs w:val="22"/>
        </w:rPr>
        <w:t xml:space="preserve"> 7º </w:t>
      </w:r>
      <w:r w:rsidR="00867E69" w:rsidRPr="00932E2D">
        <w:rPr>
          <w:rFonts w:ascii="Garamond" w:hAnsi="Garamond" w:cs="Arial"/>
          <w:b/>
          <w:color w:val="333399"/>
          <w:szCs w:val="22"/>
        </w:rPr>
        <w:t>do</w:t>
      </w:r>
      <w:r w:rsidR="002A610D" w:rsidRPr="00932E2D">
        <w:rPr>
          <w:rFonts w:ascii="Garamond" w:hAnsi="Garamond" w:cs="Arial"/>
          <w:b/>
          <w:color w:val="333399"/>
          <w:szCs w:val="22"/>
        </w:rPr>
        <w:t xml:space="preserve"> </w:t>
      </w:r>
      <w:r w:rsidR="00DE4941">
        <w:rPr>
          <w:rFonts w:ascii="Garamond" w:hAnsi="Garamond" w:cs="Arial"/>
          <w:b/>
          <w:color w:val="333399"/>
          <w:szCs w:val="22"/>
        </w:rPr>
        <w:t>D</w:t>
      </w:r>
      <w:r w:rsidR="00DE4941" w:rsidRPr="00DE4941">
        <w:rPr>
          <w:rFonts w:ascii="Garamond" w:hAnsi="Garamond" w:cs="Arial"/>
          <w:b/>
          <w:color w:val="333399"/>
          <w:szCs w:val="22"/>
        </w:rPr>
        <w:t xml:space="preserve">ecreto </w:t>
      </w:r>
      <w:r w:rsidR="00DE4941">
        <w:rPr>
          <w:rFonts w:ascii="Garamond" w:hAnsi="Garamond" w:cs="Arial"/>
          <w:b/>
          <w:color w:val="333399"/>
          <w:szCs w:val="22"/>
        </w:rPr>
        <w:t>L</w:t>
      </w:r>
      <w:r w:rsidR="00DE4941" w:rsidRPr="00DE4941">
        <w:rPr>
          <w:rFonts w:ascii="Garamond" w:hAnsi="Garamond" w:cs="Arial"/>
          <w:b/>
          <w:color w:val="333399"/>
          <w:szCs w:val="22"/>
        </w:rPr>
        <w:t xml:space="preserve">egislativo </w:t>
      </w:r>
      <w:r w:rsidR="00DE4941">
        <w:rPr>
          <w:rFonts w:ascii="Garamond" w:hAnsi="Garamond" w:cs="Arial"/>
          <w:b/>
          <w:color w:val="333399"/>
          <w:szCs w:val="22"/>
        </w:rPr>
        <w:t>R</w:t>
      </w:r>
      <w:r w:rsidR="00DE4941" w:rsidRPr="00DE4941">
        <w:rPr>
          <w:rFonts w:ascii="Garamond" w:hAnsi="Garamond" w:cs="Arial"/>
          <w:b/>
          <w:color w:val="333399"/>
          <w:szCs w:val="22"/>
        </w:rPr>
        <w:t xml:space="preserve">egional </w:t>
      </w:r>
      <w:r w:rsidR="00867E69" w:rsidRPr="00932E2D">
        <w:rPr>
          <w:rFonts w:ascii="Garamond" w:hAnsi="Garamond" w:cs="Arial"/>
          <w:b/>
          <w:color w:val="333399"/>
          <w:szCs w:val="22"/>
        </w:rPr>
        <w:t xml:space="preserve">nº 2/2005/A, de </w:t>
      </w:r>
      <w:r w:rsidR="002A08C5">
        <w:rPr>
          <w:rFonts w:ascii="Garamond" w:hAnsi="Garamond" w:cs="Arial"/>
          <w:b/>
          <w:color w:val="333399"/>
          <w:szCs w:val="22"/>
        </w:rPr>
        <w:t>9 de maio</w:t>
      </w:r>
      <w:r w:rsidR="00867E69" w:rsidRPr="00932E2D">
        <w:rPr>
          <w:rFonts w:ascii="Garamond" w:hAnsi="Garamond" w:cs="Arial"/>
          <w:b/>
          <w:color w:val="333399"/>
          <w:szCs w:val="22"/>
        </w:rPr>
        <w:t xml:space="preserve">, na redação atual </w:t>
      </w:r>
      <w:r w:rsidR="002A610D" w:rsidRPr="00932E2D">
        <w:rPr>
          <w:rFonts w:ascii="Garamond" w:hAnsi="Garamond" w:cs="Arial"/>
          <w:b/>
          <w:color w:val="333399"/>
          <w:szCs w:val="22"/>
        </w:rPr>
        <w:t>(SIADAPRA 2)</w:t>
      </w:r>
      <w:r w:rsidR="00DE4941">
        <w:rPr>
          <w:rFonts w:ascii="Garamond" w:hAnsi="Garamond" w:cs="Arial"/>
          <w:b/>
          <w:color w:val="333399"/>
          <w:szCs w:val="22"/>
        </w:rPr>
        <w:t>,</w:t>
      </w:r>
      <w:r w:rsidR="00867E69" w:rsidRPr="00932E2D">
        <w:rPr>
          <w:rFonts w:ascii="Garamond" w:hAnsi="Garamond" w:cs="Arial"/>
          <w:b/>
          <w:color w:val="333399"/>
          <w:szCs w:val="22"/>
        </w:rPr>
        <w:t xml:space="preserve"> </w:t>
      </w:r>
      <w:r w:rsidRPr="00932E2D">
        <w:rPr>
          <w:rFonts w:ascii="Garamond" w:hAnsi="Garamond" w:cs="Arial"/>
          <w:b/>
          <w:color w:val="333399"/>
          <w:szCs w:val="22"/>
        </w:rPr>
        <w:t>e dos trabalhadores</w:t>
      </w:r>
      <w:r w:rsidR="00D96C20">
        <w:rPr>
          <w:rFonts w:ascii="Garamond" w:hAnsi="Garamond" w:cs="Arial"/>
          <w:b/>
          <w:color w:val="333399"/>
          <w:szCs w:val="22"/>
        </w:rPr>
        <w:t xml:space="preserve"> (SIADAPRA 3)</w:t>
      </w:r>
    </w:p>
    <w:p w:rsidR="009B7387" w:rsidRPr="00932E2D" w:rsidRDefault="009B7387" w:rsidP="009B7387">
      <w:pPr>
        <w:jc w:val="center"/>
        <w:rPr>
          <w:rFonts w:ascii="Garamond" w:hAnsi="Garamond" w:cs="Arial"/>
          <w:b/>
          <w:color w:val="333399"/>
          <w:szCs w:val="22"/>
        </w:rPr>
      </w:pPr>
    </w:p>
    <w:p w:rsidR="007C0DFE" w:rsidRDefault="007C0DFE" w:rsidP="009B7387">
      <w:pPr>
        <w:jc w:val="center"/>
        <w:rPr>
          <w:rFonts w:ascii="Garamond" w:hAnsi="Garamond" w:cs="Arial"/>
          <w:b/>
          <w:color w:val="333399"/>
          <w:szCs w:val="22"/>
        </w:rPr>
      </w:pPr>
    </w:p>
    <w:p w:rsidR="008A2651" w:rsidRDefault="008A2651" w:rsidP="009B7387">
      <w:pPr>
        <w:jc w:val="center"/>
        <w:rPr>
          <w:rFonts w:ascii="Garamond" w:hAnsi="Garamond" w:cs="Arial"/>
          <w:b/>
          <w:color w:val="333399"/>
          <w:szCs w:val="22"/>
        </w:rPr>
      </w:pPr>
    </w:p>
    <w:p w:rsidR="007C0DFE" w:rsidRDefault="007C0DFE" w:rsidP="009B7387">
      <w:pPr>
        <w:jc w:val="center"/>
        <w:rPr>
          <w:rFonts w:ascii="Garamond" w:hAnsi="Garamond" w:cs="Arial"/>
          <w:b/>
          <w:color w:val="333399"/>
          <w:szCs w:val="22"/>
        </w:rPr>
      </w:pPr>
      <w:r w:rsidRPr="00932E2D">
        <w:rPr>
          <w:rFonts w:ascii="Garamond" w:hAnsi="Garamond" w:cs="Arial"/>
          <w:b/>
          <w:color w:val="333399"/>
          <w:szCs w:val="22"/>
        </w:rPr>
        <w:t>Dirigentes intermédios,</w:t>
      </w:r>
      <w:r w:rsidR="00490087">
        <w:rPr>
          <w:rFonts w:ascii="Garamond" w:hAnsi="Garamond" w:cs="Arial"/>
          <w:b/>
          <w:color w:val="333399"/>
          <w:szCs w:val="22"/>
        </w:rPr>
        <w:t xml:space="preserve"> cargos de direção específica e </w:t>
      </w:r>
      <w:r w:rsidRPr="00932E2D">
        <w:rPr>
          <w:rFonts w:ascii="Garamond" w:hAnsi="Garamond" w:cs="Arial"/>
          <w:b/>
          <w:color w:val="333399"/>
          <w:szCs w:val="22"/>
        </w:rPr>
        <w:t xml:space="preserve">coordenadores designados ao abrigo do artigo 7º do </w:t>
      </w:r>
      <w:r w:rsidR="00B869B6" w:rsidRPr="00B869B6">
        <w:rPr>
          <w:rFonts w:ascii="Garamond" w:hAnsi="Garamond" w:cs="Arial"/>
          <w:b/>
          <w:color w:val="333399"/>
          <w:szCs w:val="22"/>
        </w:rPr>
        <w:t xml:space="preserve">Decreto Legislativo Regional </w:t>
      </w:r>
      <w:r w:rsidRPr="00932E2D">
        <w:rPr>
          <w:rFonts w:ascii="Garamond" w:hAnsi="Garamond" w:cs="Arial"/>
          <w:b/>
          <w:color w:val="333399"/>
          <w:szCs w:val="22"/>
        </w:rPr>
        <w:t xml:space="preserve">nº 2/2005/A, de </w:t>
      </w:r>
      <w:r w:rsidR="00DD64A0" w:rsidRPr="00DD64A0">
        <w:rPr>
          <w:rFonts w:ascii="Garamond" w:hAnsi="Garamond" w:cs="Arial"/>
          <w:b/>
          <w:color w:val="333399"/>
          <w:szCs w:val="22"/>
        </w:rPr>
        <w:t>9 de maio</w:t>
      </w:r>
      <w:r w:rsidRPr="00932E2D">
        <w:rPr>
          <w:rFonts w:ascii="Garamond" w:hAnsi="Garamond" w:cs="Arial"/>
          <w:b/>
          <w:color w:val="333399"/>
          <w:szCs w:val="22"/>
        </w:rPr>
        <w:t>, na redação atual (SIADAPRA 2)</w:t>
      </w:r>
    </w:p>
    <w:p w:rsidR="008A2651" w:rsidRPr="00932E2D" w:rsidRDefault="008A2651" w:rsidP="009B7387">
      <w:pPr>
        <w:jc w:val="center"/>
        <w:rPr>
          <w:rFonts w:ascii="Garamond" w:hAnsi="Garamond" w:cs="Arial"/>
          <w:b/>
          <w:color w:val="333399"/>
          <w:szCs w:val="22"/>
        </w:rPr>
      </w:pPr>
    </w:p>
    <w:p w:rsidR="009B7387" w:rsidRPr="00932E2D" w:rsidRDefault="009B7387" w:rsidP="009B7387">
      <w:pPr>
        <w:jc w:val="center"/>
        <w:rPr>
          <w:rFonts w:ascii="Garamond" w:hAnsi="Garamond" w:cs="Arial"/>
          <w:b/>
          <w:bCs/>
          <w:color w:val="333399"/>
          <w:szCs w:val="22"/>
        </w:rPr>
      </w:pPr>
      <w:r w:rsidRPr="00932E2D">
        <w:rPr>
          <w:rFonts w:ascii="Garamond" w:hAnsi="Garamond" w:cs="Arial"/>
          <w:b/>
          <w:bCs/>
          <w:color w:val="333399"/>
          <w:szCs w:val="22"/>
        </w:rPr>
        <w:t>Ficha de avaliação</w:t>
      </w:r>
    </w:p>
    <w:p w:rsidR="00574785" w:rsidRDefault="00574785" w:rsidP="009B7387">
      <w:pPr>
        <w:jc w:val="both"/>
        <w:rPr>
          <w:rFonts w:ascii="Garamond" w:hAnsi="Garamond" w:cs="Arial"/>
          <w:b/>
          <w:color w:val="333399"/>
          <w:szCs w:val="22"/>
        </w:rPr>
      </w:pPr>
    </w:p>
    <w:p w:rsidR="007B4F15" w:rsidRPr="001C0E7E" w:rsidRDefault="007B4F15" w:rsidP="001C0E7E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  <w:r w:rsidRPr="001C0E7E">
        <w:rPr>
          <w:rFonts w:ascii="Garamond" w:hAnsi="Garamond" w:cs="Arial"/>
          <w:color w:val="333399"/>
        </w:rPr>
        <w:t>A ficha de avaliação refer</w:t>
      </w:r>
      <w:r w:rsidR="00F60711" w:rsidRPr="001C0E7E">
        <w:rPr>
          <w:rFonts w:ascii="Garamond" w:hAnsi="Garamond" w:cs="Arial"/>
          <w:color w:val="333399"/>
        </w:rPr>
        <w:t xml:space="preserve">ente aos dirigentes intermédios, cargos de direção específica e coordenadores designados ao abrigo do artigo 7º do </w:t>
      </w:r>
      <w:r w:rsidR="008A2651" w:rsidRPr="001C0E7E">
        <w:rPr>
          <w:rFonts w:ascii="Garamond" w:hAnsi="Garamond" w:cs="Arial"/>
          <w:color w:val="333399"/>
        </w:rPr>
        <w:t>Decreto Legislativo Regional</w:t>
      </w:r>
      <w:r w:rsidR="00F60711" w:rsidRPr="001C0E7E">
        <w:rPr>
          <w:rFonts w:ascii="Garamond" w:hAnsi="Garamond" w:cs="Arial"/>
          <w:color w:val="333399"/>
        </w:rPr>
        <w:t xml:space="preserve"> nº 2/2005/A, de </w:t>
      </w:r>
      <w:r w:rsidR="00823FA9" w:rsidRPr="001C0E7E">
        <w:rPr>
          <w:rFonts w:ascii="Garamond" w:hAnsi="Garamond" w:cs="Arial"/>
          <w:color w:val="333399"/>
        </w:rPr>
        <w:t>9 de maio</w:t>
      </w:r>
      <w:r w:rsidR="00F60711" w:rsidRPr="001C0E7E">
        <w:rPr>
          <w:rFonts w:ascii="Garamond" w:hAnsi="Garamond" w:cs="Arial"/>
          <w:color w:val="333399"/>
        </w:rPr>
        <w:t>, na redação atual (SIADAPRA 2)</w:t>
      </w:r>
      <w:r w:rsidR="00E332F6" w:rsidRPr="001C0E7E">
        <w:rPr>
          <w:rFonts w:ascii="Garamond" w:hAnsi="Garamond" w:cs="Arial"/>
          <w:color w:val="333399"/>
        </w:rPr>
        <w:t>,</w:t>
      </w:r>
      <w:r w:rsidR="00F60711" w:rsidRPr="001C0E7E">
        <w:rPr>
          <w:rFonts w:ascii="Garamond" w:hAnsi="Garamond" w:cs="Arial"/>
          <w:color w:val="333399"/>
        </w:rPr>
        <w:t xml:space="preserve"> </w:t>
      </w:r>
      <w:r w:rsidRPr="001C0E7E">
        <w:rPr>
          <w:rFonts w:ascii="Garamond" w:hAnsi="Garamond" w:cs="Arial"/>
          <w:color w:val="333399"/>
        </w:rPr>
        <w:t>segue</w:t>
      </w:r>
      <w:r w:rsidR="00C4182D">
        <w:rPr>
          <w:rFonts w:ascii="Garamond" w:hAnsi="Garamond" w:cs="Arial"/>
          <w:color w:val="333399"/>
        </w:rPr>
        <w:t>, na parte aplicável,</w:t>
      </w:r>
      <w:r w:rsidRPr="001C0E7E">
        <w:rPr>
          <w:rFonts w:ascii="Garamond" w:hAnsi="Garamond" w:cs="Arial"/>
          <w:color w:val="333399"/>
        </w:rPr>
        <w:t xml:space="preserve"> as instruções de preenchimento </w:t>
      </w:r>
      <w:r w:rsidR="006C7388">
        <w:rPr>
          <w:rFonts w:ascii="Garamond" w:hAnsi="Garamond" w:cs="Arial"/>
          <w:color w:val="333399"/>
        </w:rPr>
        <w:t xml:space="preserve">da ficha de avaliação </w:t>
      </w:r>
      <w:r w:rsidR="00CC1890" w:rsidRPr="001C0E7E">
        <w:rPr>
          <w:rFonts w:ascii="Garamond" w:hAnsi="Garamond" w:cs="Arial"/>
          <w:color w:val="333399"/>
        </w:rPr>
        <w:t>d</w:t>
      </w:r>
      <w:r w:rsidRPr="001C0E7E">
        <w:rPr>
          <w:rFonts w:ascii="Garamond" w:hAnsi="Garamond" w:cs="Arial"/>
          <w:color w:val="333399"/>
        </w:rPr>
        <w:t>os trabalhadores (SIADAPRA 3), com a</w:t>
      </w:r>
      <w:r w:rsidR="0082657C" w:rsidRPr="001C0E7E">
        <w:rPr>
          <w:rFonts w:ascii="Garamond" w:hAnsi="Garamond" w:cs="Arial"/>
          <w:color w:val="333399"/>
        </w:rPr>
        <w:t>s</w:t>
      </w:r>
      <w:r w:rsidRPr="001C0E7E">
        <w:rPr>
          <w:rFonts w:ascii="Garamond" w:hAnsi="Garamond" w:cs="Arial"/>
          <w:color w:val="333399"/>
        </w:rPr>
        <w:t xml:space="preserve"> seguinte</w:t>
      </w:r>
      <w:r w:rsidR="0082657C" w:rsidRPr="001C0E7E">
        <w:rPr>
          <w:rFonts w:ascii="Garamond" w:hAnsi="Garamond" w:cs="Arial"/>
          <w:color w:val="333399"/>
        </w:rPr>
        <w:t>s adaptações</w:t>
      </w:r>
      <w:r w:rsidRPr="001C0E7E">
        <w:rPr>
          <w:rFonts w:ascii="Garamond" w:hAnsi="Garamond" w:cs="Arial"/>
          <w:color w:val="333399"/>
        </w:rPr>
        <w:t>:</w:t>
      </w:r>
    </w:p>
    <w:p w:rsidR="0082657C" w:rsidRPr="001C0E7E" w:rsidRDefault="0082657C" w:rsidP="001C0E7E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  <w:r w:rsidRPr="001C0E7E">
        <w:rPr>
          <w:rFonts w:ascii="Garamond" w:hAnsi="Garamond" w:cs="Arial"/>
          <w:color w:val="333399"/>
        </w:rPr>
        <w:t xml:space="preserve">As instruções nºs 1 a 3 reportam-se aos campos com os mesmos números e epígrafes da ficha de avaliação dos dirigentes </w:t>
      </w:r>
      <w:r w:rsidR="00465406" w:rsidRPr="001C0E7E">
        <w:rPr>
          <w:rFonts w:ascii="Garamond" w:hAnsi="Garamond" w:cs="Arial"/>
          <w:color w:val="333399"/>
        </w:rPr>
        <w:t xml:space="preserve">intermédios, cargos de direção específica e coordenadores designados ao abrigo do artigo 7º do </w:t>
      </w:r>
      <w:r w:rsidR="00421858" w:rsidRPr="001C0E7E">
        <w:rPr>
          <w:rFonts w:ascii="Garamond" w:hAnsi="Garamond" w:cs="Arial"/>
          <w:color w:val="333399"/>
        </w:rPr>
        <w:t>Decreto Legislativo Regional</w:t>
      </w:r>
      <w:r w:rsidR="00465406" w:rsidRPr="001C0E7E">
        <w:rPr>
          <w:rFonts w:ascii="Garamond" w:hAnsi="Garamond" w:cs="Arial"/>
          <w:color w:val="333399"/>
        </w:rPr>
        <w:t xml:space="preserve"> nº 2/2005/A, de </w:t>
      </w:r>
      <w:r w:rsidR="00992C8F" w:rsidRPr="001C0E7E">
        <w:rPr>
          <w:rFonts w:ascii="Garamond" w:hAnsi="Garamond" w:cs="Arial"/>
          <w:color w:val="333399"/>
        </w:rPr>
        <w:t>9 de maio,</w:t>
      </w:r>
      <w:r w:rsidR="00465406" w:rsidRPr="001C0E7E">
        <w:rPr>
          <w:rFonts w:ascii="Garamond" w:hAnsi="Garamond" w:cs="Arial"/>
          <w:color w:val="333399"/>
        </w:rPr>
        <w:t xml:space="preserve"> na redação atual (SIADAPRA 2).</w:t>
      </w:r>
    </w:p>
    <w:p w:rsidR="00465406" w:rsidRPr="001C0E7E" w:rsidRDefault="00465406" w:rsidP="001C0E7E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  <w:r w:rsidRPr="001C0E7E">
        <w:rPr>
          <w:rFonts w:ascii="Garamond" w:hAnsi="Garamond" w:cs="Arial"/>
          <w:color w:val="333399"/>
        </w:rPr>
        <w:t xml:space="preserve">Aos campos nºs 4, 5, 6, 7, 8, 9 e 10 da ficha de avaliação dos dirigentes intermédios, cargos de direção específica e coordenadores designados ao abrigo do artigo 7º do </w:t>
      </w:r>
      <w:r w:rsidR="00992C8F" w:rsidRPr="001C0E7E">
        <w:rPr>
          <w:rFonts w:ascii="Garamond" w:hAnsi="Garamond" w:cs="Arial"/>
          <w:color w:val="333399"/>
        </w:rPr>
        <w:t>Decreto Legislativo Regional nº 2/2005/A, de 9 de maio</w:t>
      </w:r>
      <w:r w:rsidRPr="001C0E7E">
        <w:rPr>
          <w:rFonts w:ascii="Garamond" w:hAnsi="Garamond" w:cs="Arial"/>
          <w:color w:val="333399"/>
        </w:rPr>
        <w:t>, na redação atual (SIADAPRA 2)</w:t>
      </w:r>
      <w:r w:rsidR="00E332F6" w:rsidRPr="001C0E7E">
        <w:rPr>
          <w:rFonts w:ascii="Garamond" w:hAnsi="Garamond" w:cs="Arial"/>
          <w:color w:val="333399"/>
        </w:rPr>
        <w:t>,</w:t>
      </w:r>
      <w:r w:rsidR="00DF0AE9" w:rsidRPr="001C0E7E">
        <w:rPr>
          <w:rFonts w:ascii="Garamond" w:hAnsi="Garamond" w:cs="Arial"/>
          <w:color w:val="333399"/>
        </w:rPr>
        <w:t xml:space="preserve"> são aplicáveis, respetivamente, as instruções nºs 8, 10, 4, 12, 13, 14 e 15 da ficha de avaliação dos trabalhadores (SIADAPRA 3).</w:t>
      </w:r>
    </w:p>
    <w:p w:rsidR="00DF0AE9" w:rsidRPr="001C0E7E" w:rsidRDefault="00DF0AE9" w:rsidP="00C42A53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  <w:r w:rsidRPr="001C0E7E">
        <w:rPr>
          <w:rFonts w:ascii="Garamond" w:hAnsi="Garamond" w:cs="Arial"/>
          <w:color w:val="333399"/>
        </w:rPr>
        <w:t>As instruções nºs 5, 6, 7, 9 e 11 não são aplicáveis, em virtude de os campos a que as mesmas se reportam não terem correspondência na ficha de avaliação dos</w:t>
      </w:r>
      <w:r w:rsidR="00C42A53">
        <w:rPr>
          <w:rFonts w:ascii="Garamond" w:hAnsi="Garamond" w:cs="Arial"/>
          <w:color w:val="333399"/>
        </w:rPr>
        <w:t xml:space="preserve"> </w:t>
      </w:r>
      <w:r w:rsidR="00C42A53" w:rsidRPr="00C42A53">
        <w:rPr>
          <w:rFonts w:ascii="Garamond" w:hAnsi="Garamond" w:cs="Arial"/>
          <w:color w:val="333399"/>
        </w:rPr>
        <w:t>dirigentes intermédios, cargos de direção específica e coordenadores designados ao abrigo do artigo 7º do Decreto Legislativo Regional nº 2/2005/A, de 9 de maio</w:t>
      </w:r>
      <w:r w:rsidR="00C42A53">
        <w:rPr>
          <w:rFonts w:ascii="Garamond" w:hAnsi="Garamond" w:cs="Arial"/>
          <w:color w:val="333399"/>
        </w:rPr>
        <w:t>, na redação atual (SIADAPRA 2).</w:t>
      </w:r>
    </w:p>
    <w:p w:rsidR="007B4F15" w:rsidRPr="0053655E" w:rsidRDefault="007B4F15" w:rsidP="00B079D8">
      <w:pPr>
        <w:jc w:val="both"/>
        <w:rPr>
          <w:rFonts w:ascii="Garamond" w:hAnsi="Garamond" w:cs="Arial"/>
          <w:bCs/>
          <w:color w:val="333399"/>
        </w:rPr>
      </w:pPr>
    </w:p>
    <w:p w:rsidR="007B4F15" w:rsidRDefault="007B4F15" w:rsidP="007B4F15">
      <w:pPr>
        <w:rPr>
          <w:rFonts w:ascii="Garamond" w:hAnsi="Garamond" w:cs="Arial"/>
          <w:bCs/>
          <w:color w:val="333399"/>
        </w:rPr>
      </w:pPr>
    </w:p>
    <w:p w:rsidR="00DC34E9" w:rsidRPr="0053655E" w:rsidRDefault="00DC34E9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jc w:val="center"/>
        <w:rPr>
          <w:rFonts w:ascii="Garamond" w:hAnsi="Garamond" w:cs="Arial"/>
          <w:b/>
          <w:color w:val="333399"/>
        </w:rPr>
      </w:pPr>
      <w:r w:rsidRPr="0053655E">
        <w:rPr>
          <w:rFonts w:ascii="Garamond" w:hAnsi="Garamond" w:cs="Arial"/>
          <w:b/>
          <w:color w:val="333399"/>
        </w:rPr>
        <w:t xml:space="preserve">Trabalhadores da Administração Pública </w:t>
      </w:r>
      <w:r w:rsidR="008A0F58" w:rsidRPr="0053655E">
        <w:rPr>
          <w:rFonts w:ascii="Garamond" w:hAnsi="Garamond" w:cs="Arial"/>
          <w:b/>
          <w:color w:val="333399"/>
        </w:rPr>
        <w:t xml:space="preserve">Regional </w:t>
      </w:r>
      <w:r w:rsidRPr="0053655E">
        <w:rPr>
          <w:rFonts w:ascii="Garamond" w:hAnsi="Garamond" w:cs="Arial"/>
          <w:b/>
          <w:color w:val="333399"/>
        </w:rPr>
        <w:t>(SIADAPRA 3)</w:t>
      </w:r>
    </w:p>
    <w:p w:rsidR="007B4F15" w:rsidRPr="0053655E" w:rsidRDefault="007B4F15" w:rsidP="007B4F15">
      <w:pPr>
        <w:rPr>
          <w:rFonts w:ascii="Garamond" w:hAnsi="Garamond" w:cs="Arial"/>
          <w:b/>
          <w:color w:val="333399"/>
        </w:rPr>
      </w:pPr>
    </w:p>
    <w:p w:rsidR="007B4F15" w:rsidRPr="0053655E" w:rsidRDefault="007B4F15" w:rsidP="007B4F15">
      <w:pPr>
        <w:jc w:val="center"/>
        <w:rPr>
          <w:rFonts w:ascii="Garamond" w:hAnsi="Garamond" w:cs="Arial"/>
          <w:b/>
          <w:color w:val="333399"/>
        </w:rPr>
      </w:pPr>
      <w:r w:rsidRPr="0053655E">
        <w:rPr>
          <w:rFonts w:ascii="Garamond" w:hAnsi="Garamond" w:cs="Arial"/>
          <w:b/>
          <w:color w:val="333399"/>
        </w:rPr>
        <w:t>Ficha de avaliação</w:t>
      </w:r>
    </w:p>
    <w:p w:rsidR="007B4F15" w:rsidRPr="0053655E" w:rsidRDefault="007B4F15" w:rsidP="007B4F15">
      <w:pPr>
        <w:rPr>
          <w:rFonts w:ascii="Garamond" w:hAnsi="Garamond" w:cs="Arial"/>
          <w:color w:val="333399"/>
        </w:rPr>
      </w:pPr>
    </w:p>
    <w:p w:rsidR="007B4F15" w:rsidRPr="00603292" w:rsidRDefault="007B4F15" w:rsidP="00F03635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  <w:r w:rsidRPr="00603292">
        <w:rPr>
          <w:rFonts w:ascii="Garamond" w:hAnsi="Garamond" w:cs="Arial"/>
          <w:color w:val="333399"/>
        </w:rPr>
        <w:t>Elementos de identificação – Este</w:t>
      </w:r>
      <w:r w:rsidR="008A0F58" w:rsidRPr="00603292">
        <w:rPr>
          <w:rFonts w:ascii="Garamond" w:hAnsi="Garamond" w:cs="Arial"/>
          <w:color w:val="333399"/>
        </w:rPr>
        <w:t>s</w:t>
      </w:r>
      <w:r w:rsidRPr="00603292">
        <w:rPr>
          <w:rFonts w:ascii="Garamond" w:hAnsi="Garamond" w:cs="Arial"/>
          <w:color w:val="333399"/>
        </w:rPr>
        <w:t xml:space="preserve"> campo</w:t>
      </w:r>
      <w:r w:rsidR="008A0F58" w:rsidRPr="00603292">
        <w:rPr>
          <w:rFonts w:ascii="Garamond" w:hAnsi="Garamond" w:cs="Arial"/>
          <w:color w:val="333399"/>
        </w:rPr>
        <w:t>s</w:t>
      </w:r>
      <w:r w:rsidRPr="00603292">
        <w:rPr>
          <w:rFonts w:ascii="Garamond" w:hAnsi="Garamond" w:cs="Arial"/>
          <w:color w:val="333399"/>
        </w:rPr>
        <w:t xml:space="preserve"> deve</w:t>
      </w:r>
      <w:r w:rsidR="008A0F58" w:rsidRPr="00603292">
        <w:rPr>
          <w:rFonts w:ascii="Garamond" w:hAnsi="Garamond" w:cs="Arial"/>
          <w:color w:val="333399"/>
        </w:rPr>
        <w:t>m</w:t>
      </w:r>
      <w:r w:rsidRPr="00603292">
        <w:rPr>
          <w:rFonts w:ascii="Garamond" w:hAnsi="Garamond" w:cs="Arial"/>
          <w:color w:val="333399"/>
        </w:rPr>
        <w:t xml:space="preserve"> ser preenchido</w:t>
      </w:r>
      <w:r w:rsidR="008A0F58" w:rsidRPr="00603292">
        <w:rPr>
          <w:rFonts w:ascii="Garamond" w:hAnsi="Garamond" w:cs="Arial"/>
          <w:color w:val="333399"/>
        </w:rPr>
        <w:t>s</w:t>
      </w:r>
      <w:r w:rsidRPr="00603292">
        <w:rPr>
          <w:rFonts w:ascii="Garamond" w:hAnsi="Garamond" w:cs="Arial"/>
          <w:color w:val="333399"/>
        </w:rPr>
        <w:t xml:space="preserve"> com os elementos identificativos do serviço, do avaliador e do avaliado, sendo que o NIF corresponde ao</w:t>
      </w:r>
      <w:r w:rsidR="001C0E7E">
        <w:rPr>
          <w:rFonts w:ascii="Garamond" w:hAnsi="Garamond" w:cs="Arial"/>
          <w:color w:val="333399"/>
        </w:rPr>
        <w:t xml:space="preserve"> número de identificação fiscal.</w:t>
      </w:r>
    </w:p>
    <w:p w:rsidR="007B4F15" w:rsidRPr="0053655E" w:rsidRDefault="007B4F15" w:rsidP="007B4F15">
      <w:pPr>
        <w:rPr>
          <w:rFonts w:ascii="Garamond" w:hAnsi="Garamond" w:cs="Arial"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Objetivos da Unidade Orgânica</w:t>
      </w:r>
      <w:r w:rsidRPr="0053655E">
        <w:rPr>
          <w:rFonts w:ascii="Garamond" w:hAnsi="Garamond" w:cs="Arial"/>
          <w:color w:val="333399"/>
        </w:rPr>
        <w:t xml:space="preserve"> – Neste campo devem ser descritos de forma sucinta quais os principais objetivos </w:t>
      </w:r>
      <w:proofErr w:type="gramStart"/>
      <w:r w:rsidRPr="0053655E">
        <w:rPr>
          <w:rFonts w:ascii="Garamond" w:hAnsi="Garamond" w:cs="Arial"/>
          <w:color w:val="333399"/>
        </w:rPr>
        <w:t>da</w:t>
      </w:r>
      <w:proofErr w:type="gramEnd"/>
      <w:r w:rsidRPr="0053655E">
        <w:rPr>
          <w:rFonts w:ascii="Garamond" w:hAnsi="Garamond" w:cs="Arial"/>
          <w:color w:val="333399"/>
        </w:rPr>
        <w:t xml:space="preserve"> </w:t>
      </w:r>
      <w:proofErr w:type="gramStart"/>
      <w:r w:rsidRPr="0053655E">
        <w:rPr>
          <w:rFonts w:ascii="Garamond" w:hAnsi="Garamond" w:cs="Arial"/>
          <w:color w:val="333399"/>
        </w:rPr>
        <w:t>unidade</w:t>
      </w:r>
      <w:proofErr w:type="gramEnd"/>
      <w:r w:rsidRPr="0053655E">
        <w:rPr>
          <w:rFonts w:ascii="Garamond" w:hAnsi="Garamond" w:cs="Arial"/>
          <w:color w:val="333399"/>
        </w:rPr>
        <w:t xml:space="preserve"> orgânica para o período em avaliação, tendo em consideração os seguintes parâmetros: “objetivos de eficácia”, “objetivos de eficiência” e “objetivos de qualidade”.</w:t>
      </w: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Parâmetros da avaliação</w:t>
      </w:r>
      <w:r w:rsidRPr="0053655E">
        <w:rPr>
          <w:rFonts w:ascii="Garamond" w:hAnsi="Garamond" w:cs="Arial"/>
          <w:color w:val="333399"/>
        </w:rPr>
        <w:t>:</w:t>
      </w:r>
    </w:p>
    <w:p w:rsidR="007B4F15" w:rsidRPr="0053655E" w:rsidRDefault="007B4F15" w:rsidP="007B4F15">
      <w:pPr>
        <w:numPr>
          <w:ilvl w:val="1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Resultados</w:t>
      </w:r>
      <w:r w:rsidRPr="0053655E">
        <w:rPr>
          <w:rFonts w:ascii="Garamond" w:hAnsi="Garamond" w:cs="Arial"/>
          <w:color w:val="333399"/>
        </w:rPr>
        <w:t xml:space="preserve"> – Este parâmetro visa avaliar o grau de cumprimento dos objetivos por parte do avaliado, tendo em consideração os respetivos indicadores </w:t>
      </w:r>
      <w:r w:rsidR="00CE558E">
        <w:rPr>
          <w:rFonts w:ascii="Garamond" w:hAnsi="Garamond" w:cs="Arial"/>
          <w:color w:val="333399"/>
        </w:rPr>
        <w:t xml:space="preserve">de medida </w:t>
      </w:r>
      <w:r w:rsidRPr="0053655E">
        <w:rPr>
          <w:rFonts w:ascii="Garamond" w:hAnsi="Garamond" w:cs="Arial"/>
          <w:color w:val="333399"/>
        </w:rPr>
        <w:t xml:space="preserve">previamente estabelecidos. </w:t>
      </w:r>
    </w:p>
    <w:p w:rsidR="002248B7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 xml:space="preserve">Descrição dos objetivos e determinação </w:t>
      </w:r>
      <w:proofErr w:type="gramStart"/>
      <w:r w:rsidRPr="0053655E">
        <w:rPr>
          <w:rFonts w:ascii="Garamond" w:hAnsi="Garamond" w:cs="Arial"/>
          <w:b/>
          <w:color w:val="333399"/>
        </w:rPr>
        <w:t>do(s</w:t>
      </w:r>
      <w:proofErr w:type="gramEnd"/>
      <w:r w:rsidRPr="0053655E">
        <w:rPr>
          <w:rFonts w:ascii="Garamond" w:hAnsi="Garamond" w:cs="Arial"/>
          <w:b/>
          <w:color w:val="333399"/>
        </w:rPr>
        <w:t>) indicador(</w:t>
      </w:r>
      <w:proofErr w:type="spellStart"/>
      <w:r w:rsidR="00AB0356">
        <w:rPr>
          <w:rFonts w:ascii="Garamond" w:hAnsi="Garamond" w:cs="Arial"/>
          <w:b/>
          <w:color w:val="333399"/>
        </w:rPr>
        <w:t>e</w:t>
      </w:r>
      <w:r w:rsidRPr="0053655E">
        <w:rPr>
          <w:rFonts w:ascii="Garamond" w:hAnsi="Garamond" w:cs="Arial"/>
          <w:b/>
          <w:color w:val="333399"/>
        </w:rPr>
        <w:t>s</w:t>
      </w:r>
      <w:proofErr w:type="spellEnd"/>
      <w:r w:rsidRPr="0053655E">
        <w:rPr>
          <w:rFonts w:ascii="Garamond" w:hAnsi="Garamond" w:cs="Arial"/>
          <w:b/>
          <w:color w:val="333399"/>
        </w:rPr>
        <w:t>) de medida e critérios de superação</w:t>
      </w:r>
      <w:r w:rsidRPr="0053655E">
        <w:rPr>
          <w:rFonts w:ascii="Garamond" w:hAnsi="Garamond" w:cs="Arial"/>
          <w:color w:val="333399"/>
        </w:rPr>
        <w:t xml:space="preserve"> – Este campo destina-se à descrição clara e sucinta dos objetivos acordados e à indicação de quais os indicadores de medida para avaliação de cada um, bem como a indicação dos critérios de superação fixados. O indicador de medida corresponde aos elementos quantitativos e</w:t>
      </w:r>
      <w:r w:rsidR="00904AED" w:rsidRPr="0053655E">
        <w:rPr>
          <w:rFonts w:ascii="Garamond" w:hAnsi="Garamond" w:cs="Arial"/>
          <w:color w:val="333399"/>
        </w:rPr>
        <w:t>,</w:t>
      </w:r>
      <w:r w:rsidRPr="0053655E">
        <w:rPr>
          <w:rFonts w:ascii="Garamond" w:hAnsi="Garamond" w:cs="Arial"/>
          <w:color w:val="333399"/>
        </w:rPr>
        <w:t xml:space="preserve"> ou</w:t>
      </w:r>
      <w:r w:rsidR="00904AED" w:rsidRPr="0053655E">
        <w:rPr>
          <w:rFonts w:ascii="Garamond" w:hAnsi="Garamond" w:cs="Arial"/>
          <w:color w:val="333399"/>
        </w:rPr>
        <w:t>,</w:t>
      </w:r>
      <w:r w:rsidRPr="0053655E">
        <w:rPr>
          <w:rFonts w:ascii="Garamond" w:hAnsi="Garamond" w:cs="Arial"/>
          <w:color w:val="333399"/>
        </w:rPr>
        <w:t xml:space="preserve"> qualitativos que permitam determinar o grau de realização do objetivo fixado. </w:t>
      </w:r>
    </w:p>
    <w:p w:rsidR="002248B7" w:rsidRPr="002248B7" w:rsidRDefault="002248B7" w:rsidP="002248B7">
      <w:pPr>
        <w:rPr>
          <w:rFonts w:ascii="Garamond" w:hAnsi="Garamond" w:cs="Arial"/>
        </w:rPr>
      </w:pPr>
    </w:p>
    <w:p w:rsidR="002248B7" w:rsidRPr="002248B7" w:rsidRDefault="002248B7" w:rsidP="002248B7">
      <w:pPr>
        <w:rPr>
          <w:rFonts w:ascii="Garamond" w:hAnsi="Garamond" w:cs="Arial"/>
        </w:rPr>
      </w:pP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A fixação e o registo de objetivos e resultados a atingir deve</w:t>
      </w:r>
      <w:r w:rsidR="007F434D" w:rsidRPr="0053655E">
        <w:rPr>
          <w:rFonts w:ascii="Garamond" w:hAnsi="Garamond" w:cs="Arial"/>
          <w:color w:val="333399"/>
        </w:rPr>
        <w:t>m ser efetuados</w:t>
      </w:r>
      <w:r w:rsidRPr="0053655E">
        <w:rPr>
          <w:rFonts w:ascii="Garamond" w:hAnsi="Garamond" w:cs="Arial"/>
          <w:color w:val="333399"/>
        </w:rPr>
        <w:t xml:space="preserve"> no início de cada </w:t>
      </w:r>
      <w:r w:rsidR="007F434D" w:rsidRPr="0053655E">
        <w:rPr>
          <w:rFonts w:ascii="Garamond" w:hAnsi="Garamond" w:cs="Arial"/>
          <w:color w:val="333399"/>
        </w:rPr>
        <w:t>cicl</w:t>
      </w:r>
      <w:r w:rsidRPr="0053655E">
        <w:rPr>
          <w:rFonts w:ascii="Garamond" w:hAnsi="Garamond" w:cs="Arial"/>
          <w:color w:val="333399"/>
        </w:rPr>
        <w:t>o de avaliação, no começo do exercício de um</w:t>
      </w:r>
      <w:r w:rsidR="007F434D" w:rsidRPr="0053655E">
        <w:rPr>
          <w:rFonts w:ascii="Garamond" w:hAnsi="Garamond" w:cs="Arial"/>
          <w:color w:val="333399"/>
        </w:rPr>
        <w:t xml:space="preserve"> novo cargo ou</w:t>
      </w:r>
      <w:r w:rsidRPr="0053655E">
        <w:rPr>
          <w:rFonts w:ascii="Garamond" w:hAnsi="Garamond" w:cs="Arial"/>
          <w:color w:val="333399"/>
        </w:rPr>
        <w:t xml:space="preserve"> função bem como em todas as circunstâncias em que tal fixação seja possível, mediante reunião entre o avaliador e o avaliado. 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Na reunião em que são negociad</w:t>
      </w:r>
      <w:r w:rsidR="00256758" w:rsidRPr="0053655E">
        <w:rPr>
          <w:rFonts w:ascii="Garamond" w:hAnsi="Garamond" w:cs="Arial"/>
          <w:color w:val="333399"/>
        </w:rPr>
        <w:t>os os parâmetros de avaliação (R</w:t>
      </w:r>
      <w:r w:rsidRPr="0053655E">
        <w:rPr>
          <w:rFonts w:ascii="Garamond" w:hAnsi="Garamond" w:cs="Arial"/>
          <w:color w:val="333399"/>
        </w:rPr>
        <w:t xml:space="preserve">esultados e </w:t>
      </w:r>
      <w:r w:rsidR="00256758" w:rsidRPr="0053655E">
        <w:rPr>
          <w:rFonts w:ascii="Garamond" w:hAnsi="Garamond" w:cs="Arial"/>
          <w:color w:val="333399"/>
        </w:rPr>
        <w:t>C</w:t>
      </w:r>
      <w:r w:rsidRPr="0053655E">
        <w:rPr>
          <w:rFonts w:ascii="Garamond" w:hAnsi="Garamond" w:cs="Arial"/>
          <w:color w:val="333399"/>
        </w:rPr>
        <w:t>ompetências), o avaliador e o avaliado devem datar e assinar a ficha nos respetivos campos.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Avaliação</w:t>
      </w:r>
      <w:r w:rsidRPr="0053655E">
        <w:rPr>
          <w:rFonts w:ascii="Garamond" w:hAnsi="Garamond" w:cs="Arial"/>
          <w:color w:val="333399"/>
        </w:rPr>
        <w:t xml:space="preserve"> – Este campo destina-se a assinalar (X na quadrícula correspondente) o nível de realização de cada objetivo, de acordo com a escala aí presente.</w:t>
      </w:r>
    </w:p>
    <w:p w:rsidR="007B4F15" w:rsidRPr="0053655E" w:rsidRDefault="007B4F15" w:rsidP="00FB09EC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Pontuação do parâmetro (Resultados)</w:t>
      </w:r>
      <w:r w:rsidRPr="0053655E">
        <w:rPr>
          <w:rFonts w:ascii="Garamond" w:hAnsi="Garamond" w:cs="Arial"/>
          <w:color w:val="333399"/>
        </w:rPr>
        <w:t xml:space="preserve"> – Este campo </w:t>
      </w:r>
      <w:r w:rsidR="004A7DA7" w:rsidRPr="0053655E">
        <w:rPr>
          <w:rFonts w:ascii="Garamond" w:hAnsi="Garamond" w:cs="Arial"/>
          <w:color w:val="333399"/>
        </w:rPr>
        <w:t xml:space="preserve">destina-se à inserção do resultado da média </w:t>
      </w:r>
      <w:r w:rsidRPr="0053655E">
        <w:rPr>
          <w:rFonts w:ascii="Garamond" w:hAnsi="Garamond" w:cs="Arial"/>
          <w:color w:val="333399"/>
        </w:rPr>
        <w:t xml:space="preserve">aritmética simples das pontuações atribuídas aos resultados obtidos em todos os objetivos avaliados (Nota: Caso tenha sido utilizada a </w:t>
      </w:r>
      <w:r w:rsidRPr="0053655E">
        <w:rPr>
          <w:rFonts w:ascii="Garamond" w:hAnsi="Garamond" w:cs="Arial"/>
          <w:b/>
          <w:i/>
          <w:color w:val="333399"/>
        </w:rPr>
        <w:t>ficha de reformulação de objetivos</w:t>
      </w:r>
      <w:r w:rsidR="00DE39C4">
        <w:rPr>
          <w:rFonts w:ascii="Garamond" w:hAnsi="Garamond" w:cs="Arial"/>
          <w:b/>
          <w:i/>
          <w:color w:val="333399"/>
        </w:rPr>
        <w:t>,</w:t>
      </w:r>
      <w:r w:rsidRPr="0053655E">
        <w:rPr>
          <w:rFonts w:ascii="Garamond" w:hAnsi="Garamond" w:cs="Arial"/>
          <w:color w:val="333399"/>
        </w:rPr>
        <w:t xml:space="preserve"> a avaliação feita nessa ficha deve também ser considerada para a determinação da pontuação do parâmetro).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 xml:space="preserve">Indicação de reformulação de </w:t>
      </w:r>
      <w:proofErr w:type="gramStart"/>
      <w:r w:rsidRPr="0053655E">
        <w:rPr>
          <w:rFonts w:ascii="Garamond" w:hAnsi="Garamond" w:cs="Arial"/>
          <w:b/>
          <w:color w:val="333399"/>
        </w:rPr>
        <w:t>objetivo(s</w:t>
      </w:r>
      <w:proofErr w:type="gramEnd"/>
      <w:r w:rsidRPr="0053655E">
        <w:rPr>
          <w:rFonts w:ascii="Garamond" w:hAnsi="Garamond" w:cs="Arial"/>
          <w:b/>
          <w:color w:val="333399"/>
        </w:rPr>
        <w:t>)</w:t>
      </w:r>
      <w:r w:rsidRPr="0053655E">
        <w:rPr>
          <w:rFonts w:ascii="Garamond" w:hAnsi="Garamond" w:cs="Arial"/>
          <w:color w:val="333399"/>
        </w:rPr>
        <w:t xml:space="preserve"> - Este campo destina-se a referir que há objetivo</w:t>
      </w:r>
      <w:r w:rsidR="00DE3740">
        <w:rPr>
          <w:rFonts w:ascii="Garamond" w:hAnsi="Garamond" w:cs="Arial"/>
          <w:color w:val="333399"/>
        </w:rPr>
        <w:t>(</w:t>
      </w:r>
      <w:r w:rsidRPr="0053655E">
        <w:rPr>
          <w:rFonts w:ascii="Garamond" w:hAnsi="Garamond" w:cs="Arial"/>
          <w:color w:val="333399"/>
        </w:rPr>
        <w:t>s</w:t>
      </w:r>
      <w:r w:rsidR="00DE3740">
        <w:rPr>
          <w:rFonts w:ascii="Garamond" w:hAnsi="Garamond" w:cs="Arial"/>
          <w:color w:val="333399"/>
        </w:rPr>
        <w:t>)</w:t>
      </w:r>
      <w:r w:rsidRPr="0053655E">
        <w:rPr>
          <w:rFonts w:ascii="Garamond" w:hAnsi="Garamond" w:cs="Arial"/>
          <w:color w:val="333399"/>
        </w:rPr>
        <w:t xml:space="preserve"> que foram reformulados. Essa indicação é feita pela inscrição do número correspondente aos objetivos que foram reformulados e a data em que essa reformulação ocorreu, devendo ser junta a </w:t>
      </w:r>
      <w:r w:rsidRPr="0053655E">
        <w:rPr>
          <w:rFonts w:ascii="Garamond" w:hAnsi="Garamond" w:cs="Arial"/>
          <w:i/>
          <w:color w:val="333399"/>
        </w:rPr>
        <w:t>ficha</w:t>
      </w:r>
      <w:r w:rsidRPr="0053655E">
        <w:rPr>
          <w:rFonts w:ascii="Garamond" w:hAnsi="Garamond" w:cs="Arial"/>
          <w:color w:val="333399"/>
        </w:rPr>
        <w:t xml:space="preserve"> em que tal reformulação foi consubstanciada. Nesta ficha, para além da descrição do objetivo reformulado, devem ser, em campo previsto para o efeito, descritos os motivos que levaram a essa reformulação (ver instruções de preenchimento da </w:t>
      </w:r>
      <w:r w:rsidRPr="0053655E">
        <w:rPr>
          <w:rFonts w:ascii="Garamond" w:hAnsi="Garamond" w:cs="Arial"/>
          <w:b/>
          <w:i/>
          <w:color w:val="333399"/>
        </w:rPr>
        <w:t>ficha de reformulação de objetivos</w:t>
      </w:r>
      <w:r w:rsidRPr="0053655E">
        <w:rPr>
          <w:rFonts w:ascii="Garamond" w:hAnsi="Garamond" w:cs="Arial"/>
          <w:color w:val="333399"/>
        </w:rPr>
        <w:t>). O avaliador e avaliado devem datar e assinar.</w:t>
      </w:r>
    </w:p>
    <w:p w:rsidR="007B4F15" w:rsidRPr="0053655E" w:rsidRDefault="007B4F15" w:rsidP="007B4F15">
      <w:pPr>
        <w:numPr>
          <w:ilvl w:val="1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Competências</w:t>
      </w:r>
      <w:r w:rsidRPr="0053655E">
        <w:rPr>
          <w:rFonts w:ascii="Garamond" w:hAnsi="Garamond" w:cs="Arial"/>
          <w:color w:val="333399"/>
        </w:rPr>
        <w:t xml:space="preserve"> – Este parâmetro visa valorar as competências demonstradas por parte do avaliado durante o período em avaliação.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Competências escolhidas</w:t>
      </w:r>
      <w:r w:rsidRPr="0053655E">
        <w:rPr>
          <w:rFonts w:ascii="Garamond" w:hAnsi="Garamond" w:cs="Arial"/>
          <w:color w:val="333399"/>
        </w:rPr>
        <w:t xml:space="preserve"> – Este campo destina-se à indicação das competências que foram escolhidas, mediante acordo entre avaliador e avaliado. </w:t>
      </w:r>
      <w:r w:rsidR="0049583C" w:rsidRPr="0053655E">
        <w:rPr>
          <w:rFonts w:ascii="Garamond" w:hAnsi="Garamond" w:cs="Arial"/>
          <w:color w:val="333399"/>
        </w:rPr>
        <w:t xml:space="preserve">Deve ser preenchido no início de cada ciclo de </w:t>
      </w:r>
      <w:r w:rsidRPr="0053655E">
        <w:rPr>
          <w:rFonts w:ascii="Garamond" w:hAnsi="Garamond" w:cs="Arial"/>
          <w:color w:val="333399"/>
        </w:rPr>
        <w:t xml:space="preserve">avaliação, no </w:t>
      </w:r>
      <w:r w:rsidR="0015735B" w:rsidRPr="0053655E">
        <w:rPr>
          <w:rFonts w:ascii="Garamond" w:hAnsi="Garamond" w:cs="Arial"/>
          <w:color w:val="333399"/>
        </w:rPr>
        <w:t>começo</w:t>
      </w:r>
      <w:r w:rsidRPr="0053655E">
        <w:rPr>
          <w:rFonts w:ascii="Garamond" w:hAnsi="Garamond" w:cs="Arial"/>
          <w:color w:val="333399"/>
        </w:rPr>
        <w:t xml:space="preserve"> do exercício de um</w:t>
      </w:r>
      <w:r w:rsidR="0015735B" w:rsidRPr="0053655E">
        <w:rPr>
          <w:rFonts w:ascii="Garamond" w:hAnsi="Garamond" w:cs="Arial"/>
          <w:color w:val="333399"/>
        </w:rPr>
        <w:t xml:space="preserve"> novo cargo ou</w:t>
      </w:r>
      <w:r w:rsidRPr="0053655E">
        <w:rPr>
          <w:rFonts w:ascii="Garamond" w:hAnsi="Garamond" w:cs="Arial"/>
          <w:color w:val="333399"/>
        </w:rPr>
        <w:t xml:space="preserve"> função bem como em todas as circunstâncias em que seja possível escolher as competências a demonstrar.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Essa indicação deve ser feita pela inscrição neste campo do número da competência que consta da lista aprovada por portaria e referente </w:t>
      </w:r>
      <w:r w:rsidR="00410B6B" w:rsidRPr="0053655E">
        <w:rPr>
          <w:rFonts w:ascii="Garamond" w:hAnsi="Garamond" w:cs="Arial"/>
          <w:color w:val="333399"/>
        </w:rPr>
        <w:t xml:space="preserve">à carreira </w:t>
      </w:r>
      <w:r w:rsidRPr="0053655E">
        <w:rPr>
          <w:rFonts w:ascii="Garamond" w:hAnsi="Garamond" w:cs="Arial"/>
          <w:color w:val="333399"/>
        </w:rPr>
        <w:t xml:space="preserve">que esteja em causa (técnico superior; </w:t>
      </w:r>
      <w:r w:rsidR="00960CA4" w:rsidRPr="0053655E">
        <w:rPr>
          <w:rFonts w:ascii="Garamond" w:hAnsi="Garamond" w:cs="Arial"/>
          <w:color w:val="333399"/>
        </w:rPr>
        <w:t>assistente técnico; assistente operacional</w:t>
      </w:r>
      <w:r w:rsidRPr="0053655E">
        <w:rPr>
          <w:rFonts w:ascii="Garamond" w:hAnsi="Garamond" w:cs="Arial"/>
          <w:color w:val="333399"/>
        </w:rPr>
        <w:t xml:space="preserve">), bem como pela inscrição da designação da competência (por exemplo: </w:t>
      </w:r>
      <w:r w:rsidRPr="0053655E">
        <w:rPr>
          <w:rFonts w:ascii="Garamond" w:hAnsi="Garamond" w:cs="Arial"/>
          <w:i/>
          <w:color w:val="333399"/>
        </w:rPr>
        <w:t xml:space="preserve">Orientação para Resultados; Planeamento e Organização, </w:t>
      </w:r>
      <w:proofErr w:type="spellStart"/>
      <w:r w:rsidRPr="0053655E">
        <w:rPr>
          <w:rFonts w:ascii="Garamond" w:hAnsi="Garamond" w:cs="Arial"/>
          <w:i/>
          <w:color w:val="333399"/>
        </w:rPr>
        <w:t>etc</w:t>
      </w:r>
      <w:proofErr w:type="spellEnd"/>
      <w:r w:rsidRPr="0053655E">
        <w:rPr>
          <w:rFonts w:ascii="Garamond" w:hAnsi="Garamond" w:cs="Arial"/>
          <w:i/>
          <w:color w:val="333399"/>
        </w:rPr>
        <w:t>)</w:t>
      </w:r>
      <w:r w:rsidRPr="0053655E">
        <w:rPr>
          <w:rFonts w:ascii="Garamond" w:hAnsi="Garamond" w:cs="Arial"/>
          <w:color w:val="333399"/>
        </w:rPr>
        <w:t>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Na reunião em que são contratualizados os parâmetros de avaliação (</w:t>
      </w:r>
      <w:r w:rsidR="00A760DB" w:rsidRPr="0053655E">
        <w:rPr>
          <w:rFonts w:ascii="Garamond" w:hAnsi="Garamond" w:cs="Arial"/>
          <w:color w:val="333399"/>
        </w:rPr>
        <w:t>R</w:t>
      </w:r>
      <w:r w:rsidRPr="0053655E">
        <w:rPr>
          <w:rFonts w:ascii="Garamond" w:hAnsi="Garamond" w:cs="Arial"/>
          <w:color w:val="333399"/>
        </w:rPr>
        <w:t xml:space="preserve">esultados e </w:t>
      </w:r>
      <w:r w:rsidR="00A760DB" w:rsidRPr="0053655E">
        <w:rPr>
          <w:rFonts w:ascii="Garamond" w:hAnsi="Garamond" w:cs="Arial"/>
          <w:color w:val="333399"/>
        </w:rPr>
        <w:t>C</w:t>
      </w:r>
      <w:r w:rsidRPr="0053655E">
        <w:rPr>
          <w:rFonts w:ascii="Garamond" w:hAnsi="Garamond" w:cs="Arial"/>
          <w:color w:val="333399"/>
        </w:rPr>
        <w:t>ompetências), o avaliador e o avaliado devem datar e assinar a ficha nos respetivos campos.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Avaliação</w:t>
      </w:r>
      <w:r w:rsidRPr="0053655E">
        <w:rPr>
          <w:rFonts w:ascii="Garamond" w:hAnsi="Garamond" w:cs="Arial"/>
          <w:color w:val="333399"/>
        </w:rPr>
        <w:t xml:space="preserve"> – Este campo destina-se a assinalar a valoração da competência, de acordo com a escala aí presente. A indicação da valoração é feita pela sinalização X na quadrícula correspondente.</w:t>
      </w:r>
    </w:p>
    <w:p w:rsidR="007B4F15" w:rsidRPr="0053655E" w:rsidRDefault="007B4F15" w:rsidP="007B4F15">
      <w:pPr>
        <w:ind w:left="1440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2.2.4.1 - Na avaliação do parâmetro “Competências” devem seguir-se os seguintes indicadores e critérios de superação:</w:t>
      </w:r>
    </w:p>
    <w:p w:rsidR="007B4F15" w:rsidRPr="0053655E" w:rsidRDefault="007B4F15" w:rsidP="007B4F15">
      <w:pPr>
        <w:numPr>
          <w:ilvl w:val="0"/>
          <w:numId w:val="35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Quando a competência é demonstrada nos termos em que é d</w:t>
      </w:r>
      <w:r w:rsidR="00CD1D5F" w:rsidRPr="0053655E">
        <w:rPr>
          <w:rFonts w:ascii="Garamond" w:hAnsi="Garamond" w:cs="Arial"/>
          <w:color w:val="333399"/>
        </w:rPr>
        <w:t>escrita na lista de C</w:t>
      </w:r>
      <w:r w:rsidRPr="0053655E">
        <w:rPr>
          <w:rFonts w:ascii="Garamond" w:hAnsi="Garamond" w:cs="Arial"/>
          <w:color w:val="333399"/>
        </w:rPr>
        <w:t>ompetências e através dos comportamentos a ela associados deve ser atribuído o nível de “Competência demonstrada” (3);</w:t>
      </w:r>
    </w:p>
    <w:p w:rsidR="007B4F15" w:rsidRPr="0053655E" w:rsidRDefault="007B4F15" w:rsidP="007B4F15">
      <w:pPr>
        <w:numPr>
          <w:ilvl w:val="0"/>
          <w:numId w:val="35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Quando a competência demonstrada e os comportamentos associado</w:t>
      </w:r>
      <w:r w:rsidR="00CD1D5F" w:rsidRPr="0053655E">
        <w:rPr>
          <w:rFonts w:ascii="Garamond" w:hAnsi="Garamond" w:cs="Arial"/>
          <w:color w:val="333399"/>
        </w:rPr>
        <w:t>s superam o padrão descrito na L</w:t>
      </w:r>
      <w:r w:rsidRPr="0053655E">
        <w:rPr>
          <w:rFonts w:ascii="Garamond" w:hAnsi="Garamond" w:cs="Arial"/>
          <w:color w:val="333399"/>
        </w:rPr>
        <w:t xml:space="preserve">ista de </w:t>
      </w:r>
      <w:r w:rsidR="00CD1D5F" w:rsidRPr="0053655E">
        <w:rPr>
          <w:rFonts w:ascii="Garamond" w:hAnsi="Garamond" w:cs="Arial"/>
          <w:color w:val="333399"/>
        </w:rPr>
        <w:t>C</w:t>
      </w:r>
      <w:r w:rsidRPr="0053655E">
        <w:rPr>
          <w:rFonts w:ascii="Garamond" w:hAnsi="Garamond" w:cs="Arial"/>
          <w:color w:val="333399"/>
        </w:rPr>
        <w:t>ompetências deve ser atribuído o nível de “Competência demonstrada a nível elevado” (5);</w:t>
      </w:r>
    </w:p>
    <w:p w:rsidR="007B4F15" w:rsidRPr="0053655E" w:rsidRDefault="007B4F15" w:rsidP="007B4F15">
      <w:pPr>
        <w:numPr>
          <w:ilvl w:val="0"/>
          <w:numId w:val="35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Quando a competência demonstrada e os comportamentos associados ficam aquém do padrão descrito deve ser atribuído o nível de “Competência não demonstrada ou inexistente” (1).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left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lastRenderedPageBreak/>
        <w:t>Pontuação do parâmetro (Competências)</w:t>
      </w:r>
      <w:r w:rsidRPr="0053655E">
        <w:rPr>
          <w:rFonts w:ascii="Garamond" w:hAnsi="Garamond" w:cs="Arial"/>
          <w:color w:val="333399"/>
        </w:rPr>
        <w:t xml:space="preserve"> – Neste campo é inscrito o resulta</w:t>
      </w:r>
      <w:r w:rsidR="00813ADB">
        <w:rPr>
          <w:rFonts w:ascii="Garamond" w:hAnsi="Garamond" w:cs="Arial"/>
          <w:color w:val="333399"/>
        </w:rPr>
        <w:t>do</w:t>
      </w:r>
      <w:r w:rsidRPr="0053655E">
        <w:rPr>
          <w:rFonts w:ascii="Garamond" w:hAnsi="Garamond" w:cs="Arial"/>
          <w:color w:val="333399"/>
        </w:rPr>
        <w:t xml:space="preserve"> da média aritmética simples das pontuações atribuídas às competências escolhidas.</w:t>
      </w:r>
    </w:p>
    <w:p w:rsidR="007B4F15" w:rsidRPr="0053655E" w:rsidRDefault="007B4F15" w:rsidP="007B4F15">
      <w:pPr>
        <w:rPr>
          <w:rFonts w:ascii="Garamond" w:hAnsi="Garamond" w:cs="Arial"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Avaliação global do desempenho</w:t>
      </w:r>
      <w:r w:rsidRPr="0053655E">
        <w:rPr>
          <w:rFonts w:ascii="Garamond" w:hAnsi="Garamond" w:cs="Arial"/>
          <w:color w:val="333399"/>
        </w:rPr>
        <w:t xml:space="preserve"> – Esta secção destina-se a apurar a avaliação final, na expressão quantitativa e correspondente menção qualitativa, da avaliação do desempenho do avaliado. A avaliação final é o resultado da média ponderada das pontuações obtidas nos dois parâmetros de avaliação.</w:t>
      </w:r>
    </w:p>
    <w:p w:rsidR="007B4F15" w:rsidRPr="0053655E" w:rsidRDefault="007B4F15" w:rsidP="007B4F15">
      <w:pPr>
        <w:numPr>
          <w:ilvl w:val="1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No primeiro quadro</w:t>
      </w:r>
      <w:r w:rsidRPr="0053655E">
        <w:rPr>
          <w:rFonts w:ascii="Garamond" w:hAnsi="Garamond" w:cs="Arial"/>
          <w:color w:val="333399"/>
        </w:rPr>
        <w:t xml:space="preserve">: </w:t>
      </w:r>
    </w:p>
    <w:p w:rsidR="007B4F15" w:rsidRPr="0053655E" w:rsidRDefault="007B4F15" w:rsidP="007B4F15">
      <w:pPr>
        <w:numPr>
          <w:ilvl w:val="2"/>
          <w:numId w:val="31"/>
        </w:numPr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Na coluna A são inscritas as pontuações dos parâmetros “Resultados” e “Competências”.</w:t>
      </w:r>
    </w:p>
    <w:p w:rsidR="007B4F15" w:rsidRPr="0053655E" w:rsidRDefault="007B4F15" w:rsidP="007B4F15">
      <w:pPr>
        <w:numPr>
          <w:ilvl w:val="2"/>
          <w:numId w:val="31"/>
        </w:numPr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Na coluna B é inscrita a ponderação respeitante a cada um dos parâmetros, a qual é, em regra, de até um mínimo de 60% para o parâmetro “Resultados” e de até um máximo de 40% para o parâmetro “Competências”. </w:t>
      </w:r>
    </w:p>
    <w:p w:rsidR="007B4F15" w:rsidRPr="0053655E" w:rsidRDefault="007B4F15" w:rsidP="007B4F15">
      <w:pPr>
        <w:numPr>
          <w:ilvl w:val="2"/>
          <w:numId w:val="31"/>
        </w:numPr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Na coluna C é apresentado o resultado da pontuação ponderada para cada um dos parâmetros, expresso até às centésimas e, quando possível, até às milésimas.</w:t>
      </w:r>
    </w:p>
    <w:p w:rsidR="007B4F15" w:rsidRPr="0053655E" w:rsidRDefault="007B4F15" w:rsidP="007B4F15">
      <w:pPr>
        <w:numPr>
          <w:ilvl w:val="2"/>
          <w:numId w:val="31"/>
        </w:numPr>
        <w:spacing w:before="120" w:line="360" w:lineRule="auto"/>
        <w:ind w:left="1407" w:hanging="505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No terceiro campo da coluna C é inscrito o valor que corresponda à soma da pontuação ponderada de cada um dos parâmetros, expresso até às centésimas e, quando possível, até às milésimas.</w:t>
      </w:r>
    </w:p>
    <w:p w:rsidR="007B4F15" w:rsidRPr="0053655E" w:rsidRDefault="007B4F15" w:rsidP="007B4F15">
      <w:pPr>
        <w:numPr>
          <w:ilvl w:val="1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No segundo quadro</w:t>
      </w:r>
      <w:r w:rsidRPr="0053655E">
        <w:rPr>
          <w:rFonts w:ascii="Garamond" w:hAnsi="Garamond" w:cs="Arial"/>
          <w:color w:val="333399"/>
        </w:rPr>
        <w:t xml:space="preserve">: </w:t>
      </w:r>
    </w:p>
    <w:p w:rsidR="007B4F15" w:rsidRPr="0053655E" w:rsidRDefault="007B4F15" w:rsidP="007B4F15">
      <w:pPr>
        <w:numPr>
          <w:ilvl w:val="2"/>
          <w:numId w:val="31"/>
        </w:numPr>
        <w:tabs>
          <w:tab w:val="clear" w:pos="1620"/>
          <w:tab w:val="num" w:pos="1440"/>
        </w:tabs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Avaliação final – Menção Qualitativa</w:t>
      </w:r>
      <w:r w:rsidRPr="0053655E">
        <w:rPr>
          <w:rFonts w:ascii="Garamond" w:hAnsi="Garamond" w:cs="Arial"/>
          <w:color w:val="333399"/>
        </w:rPr>
        <w:t xml:space="preserve"> – Campo para assinalar (</w:t>
      </w:r>
      <w:r w:rsidRPr="004902FC">
        <w:rPr>
          <w:rFonts w:ascii="Garamond" w:hAnsi="Garamond" w:cs="Arial"/>
          <w:color w:val="333399"/>
        </w:rPr>
        <w:t>X</w:t>
      </w:r>
      <w:r w:rsidRPr="0053655E">
        <w:rPr>
          <w:rFonts w:ascii="Garamond" w:hAnsi="Garamond" w:cs="Arial"/>
          <w:color w:val="333399"/>
        </w:rPr>
        <w:t xml:space="preserve"> na quadrícula correspondente) a menção qualitativa que corresponda ao valor da soma das pontuações finais de cada um dos parâmetros, de acordo com a escala de avaliação aprovada: </w:t>
      </w:r>
    </w:p>
    <w:p w:rsidR="007B4F15" w:rsidRPr="0053655E" w:rsidRDefault="007B4F15" w:rsidP="001554D5">
      <w:pPr>
        <w:spacing w:before="120" w:line="360" w:lineRule="auto"/>
        <w:ind w:left="1404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a) </w:t>
      </w:r>
      <w:r w:rsidR="00630307">
        <w:rPr>
          <w:rFonts w:ascii="Garamond" w:hAnsi="Garamond" w:cs="Arial"/>
          <w:color w:val="333399"/>
        </w:rPr>
        <w:t>“</w:t>
      </w:r>
      <w:r w:rsidRPr="0053655E">
        <w:rPr>
          <w:rFonts w:ascii="Garamond" w:hAnsi="Garamond" w:cs="Arial"/>
          <w:color w:val="333399"/>
        </w:rPr>
        <w:t>Desempenho Relevante”, correspondendo a uma avaliação final de 4 a 5;</w:t>
      </w:r>
    </w:p>
    <w:p w:rsidR="007B4F15" w:rsidRPr="0053655E" w:rsidRDefault="007B4F15" w:rsidP="001554D5">
      <w:pPr>
        <w:spacing w:before="120" w:line="360" w:lineRule="auto"/>
        <w:ind w:left="1404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b) “Desempenho Adequado”, correspondendo a uma avaliação final de desempenho positivo de 2 a 3,999;</w:t>
      </w:r>
    </w:p>
    <w:p w:rsidR="007B4F15" w:rsidRPr="0053655E" w:rsidRDefault="007B4F15" w:rsidP="001554D5">
      <w:pPr>
        <w:spacing w:before="120" w:line="360" w:lineRule="auto"/>
        <w:ind w:left="1404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c) “Desempenho Inadequado”, correspondendo a uma avaliação final de 1 a 1,999.</w:t>
      </w:r>
    </w:p>
    <w:p w:rsidR="007B4F15" w:rsidRPr="0053655E" w:rsidRDefault="007B4F15" w:rsidP="007B4F15">
      <w:pPr>
        <w:ind w:left="1080"/>
        <w:rPr>
          <w:rFonts w:ascii="Garamond" w:hAnsi="Garamond" w:cs="Arial"/>
          <w:color w:val="333399"/>
        </w:rPr>
      </w:pPr>
    </w:p>
    <w:p w:rsidR="00B6109A" w:rsidRPr="0053655E" w:rsidRDefault="00B6109A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 xml:space="preserve">Comunicação da avaliação ao avaliado </w:t>
      </w:r>
      <w:r w:rsidRPr="0053655E">
        <w:rPr>
          <w:rFonts w:ascii="Garamond" w:hAnsi="Garamond" w:cs="Arial"/>
          <w:color w:val="333399"/>
        </w:rPr>
        <w:t xml:space="preserve">– Este campo destina-se a comprovar a tomada de conhecimento pelo avaliado da avaliação feita pelo avaliador, a qual deve ser dada a conhecer na reunião de avaliação, prevista no artigo </w:t>
      </w:r>
      <w:r w:rsidR="005720EE" w:rsidRPr="0053655E">
        <w:rPr>
          <w:rFonts w:ascii="Garamond" w:hAnsi="Garamond" w:cs="Arial"/>
          <w:color w:val="333399"/>
        </w:rPr>
        <w:t>65º do Decreto Legislativo Regional nº 41/2008/A, de 27 de agosto, na redação atual, devendo, para o efeito, o avaliado datar e assinar.</w:t>
      </w:r>
    </w:p>
    <w:p w:rsidR="005720EE" w:rsidRPr="0053655E" w:rsidRDefault="005720EE" w:rsidP="005720EE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Neste campo o avaliado pode, também, inscrever as observações que entenda serem pertinentes relativamente à classificação que lhe foi atribuída.</w:t>
      </w:r>
    </w:p>
    <w:p w:rsidR="00B6109A" w:rsidRPr="0053655E" w:rsidRDefault="00B6109A" w:rsidP="00B6109A">
      <w:pPr>
        <w:spacing w:line="360" w:lineRule="auto"/>
        <w:ind w:left="360"/>
        <w:jc w:val="both"/>
        <w:rPr>
          <w:rFonts w:ascii="Garamond" w:hAnsi="Garamond" w:cs="Arial"/>
          <w:color w:val="333399"/>
        </w:rPr>
      </w:pPr>
    </w:p>
    <w:p w:rsidR="007B4F15" w:rsidRPr="0053655E" w:rsidRDefault="007B4F15" w:rsidP="00E5735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Fundamentação da menção de desempenho relevante</w:t>
      </w:r>
      <w:r w:rsidRPr="0053655E">
        <w:rPr>
          <w:rFonts w:ascii="Garamond" w:hAnsi="Garamond" w:cs="Arial"/>
          <w:color w:val="333399"/>
        </w:rPr>
        <w:t xml:space="preserve"> – Campo para o avaliador inscrever os elementos de fundamentação de suporte à atribuição da menção qualitativa de “Desempenho Relevante”, que será apreciada pelo Conselho Coordenador da Avaliação (CCA). </w:t>
      </w:r>
    </w:p>
    <w:p w:rsidR="007B4F15" w:rsidRDefault="007B4F15" w:rsidP="007B4F15">
      <w:pPr>
        <w:numPr>
          <w:ilvl w:val="1"/>
          <w:numId w:val="31"/>
        </w:numPr>
        <w:spacing w:before="120" w:line="360" w:lineRule="auto"/>
        <w:ind w:left="788" w:hanging="431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Caso a proposta de avaliação com menção de “Desempenho Relevante” </w:t>
      </w:r>
      <w:r w:rsidRPr="0053655E">
        <w:rPr>
          <w:rFonts w:ascii="Garamond" w:hAnsi="Garamond" w:cs="Arial"/>
          <w:bCs/>
          <w:color w:val="333399"/>
        </w:rPr>
        <w:t>seja validada</w:t>
      </w:r>
      <w:r w:rsidRPr="0053655E">
        <w:rPr>
          <w:rFonts w:ascii="Garamond" w:hAnsi="Garamond" w:cs="Arial"/>
          <w:color w:val="333399"/>
        </w:rPr>
        <w:t xml:space="preserve"> pelo Conselho Coordenador da Avaliação, o avaliador deverá assinalar esse facto (</w:t>
      </w:r>
      <w:r w:rsidRPr="00FE1E67">
        <w:rPr>
          <w:rFonts w:ascii="Garamond" w:hAnsi="Garamond" w:cs="Arial"/>
          <w:bCs/>
          <w:color w:val="333399"/>
        </w:rPr>
        <w:t>X</w:t>
      </w:r>
      <w:r w:rsidRPr="0053655E">
        <w:rPr>
          <w:rFonts w:ascii="Garamond" w:hAnsi="Garamond" w:cs="Arial"/>
          <w:b/>
          <w:bCs/>
          <w:color w:val="333399"/>
        </w:rPr>
        <w:t xml:space="preserve"> </w:t>
      </w:r>
      <w:r w:rsidRPr="0053655E">
        <w:rPr>
          <w:rFonts w:ascii="Garamond" w:hAnsi="Garamond" w:cs="Arial"/>
          <w:color w:val="333399"/>
        </w:rPr>
        <w:t xml:space="preserve">na quadrícula) e inscrever no campo respetivo a data da realização </w:t>
      </w:r>
      <w:r w:rsidR="0075602A">
        <w:rPr>
          <w:rFonts w:ascii="Garamond" w:hAnsi="Garamond" w:cs="Arial"/>
          <w:color w:val="333399"/>
        </w:rPr>
        <w:t xml:space="preserve">da </w:t>
      </w:r>
      <w:r w:rsidRPr="0053655E">
        <w:rPr>
          <w:rFonts w:ascii="Garamond" w:hAnsi="Garamond" w:cs="Arial"/>
          <w:color w:val="333399"/>
        </w:rPr>
        <w:t>reunião do CCA em que tal validação foi feita.</w:t>
      </w:r>
    </w:p>
    <w:p w:rsidR="007B4F15" w:rsidRPr="0053655E" w:rsidRDefault="007B4F15" w:rsidP="002E19DF">
      <w:pPr>
        <w:numPr>
          <w:ilvl w:val="1"/>
          <w:numId w:val="31"/>
        </w:numPr>
        <w:spacing w:before="120" w:line="360" w:lineRule="auto"/>
        <w:ind w:left="788" w:hanging="431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No caso de </w:t>
      </w:r>
      <w:r w:rsidRPr="0053655E">
        <w:rPr>
          <w:rFonts w:ascii="Garamond" w:hAnsi="Garamond" w:cs="Arial"/>
          <w:bCs/>
          <w:color w:val="333399"/>
        </w:rPr>
        <w:t xml:space="preserve">não validação </w:t>
      </w:r>
      <w:r w:rsidRPr="0053655E">
        <w:rPr>
          <w:rFonts w:ascii="Garamond" w:hAnsi="Garamond" w:cs="Arial"/>
          <w:color w:val="333399"/>
        </w:rPr>
        <w:t>da menção de</w:t>
      </w:r>
      <w:r w:rsidRPr="0053655E">
        <w:rPr>
          <w:rFonts w:ascii="Garamond" w:hAnsi="Garamond" w:cs="Arial"/>
          <w:bCs/>
          <w:color w:val="333399"/>
        </w:rPr>
        <w:t xml:space="preserve"> </w:t>
      </w:r>
      <w:r w:rsidRPr="0053655E">
        <w:rPr>
          <w:rFonts w:ascii="Garamond" w:hAnsi="Garamond" w:cs="Arial"/>
          <w:color w:val="333399"/>
        </w:rPr>
        <w:t>“Desempenho Relevante” e</w:t>
      </w:r>
      <w:r w:rsidR="00EB113E" w:rsidRPr="0053655E">
        <w:rPr>
          <w:rFonts w:ascii="Garamond" w:hAnsi="Garamond" w:cs="Arial"/>
          <w:color w:val="333399"/>
        </w:rPr>
        <w:t>,</w:t>
      </w:r>
      <w:r w:rsidRPr="0053655E">
        <w:rPr>
          <w:rFonts w:ascii="Garamond" w:hAnsi="Garamond" w:cs="Arial"/>
          <w:color w:val="333399"/>
        </w:rPr>
        <w:t xml:space="preserve"> tendo</w:t>
      </w:r>
      <w:r w:rsidR="00802CF0" w:rsidRPr="0053655E">
        <w:rPr>
          <w:rFonts w:ascii="Garamond" w:hAnsi="Garamond" w:cs="Arial"/>
          <w:color w:val="333399"/>
        </w:rPr>
        <w:t xml:space="preserve"> sido dado cumprimento </w:t>
      </w:r>
      <w:r w:rsidR="00547D50" w:rsidRPr="0053655E">
        <w:rPr>
          <w:rFonts w:ascii="Garamond" w:hAnsi="Garamond" w:cs="Arial"/>
          <w:color w:val="333399"/>
        </w:rPr>
        <w:t xml:space="preserve">ao disposto nos números 3 a 5 do artigo </w:t>
      </w:r>
      <w:r w:rsidRPr="0053655E">
        <w:rPr>
          <w:rFonts w:ascii="Garamond" w:hAnsi="Garamond" w:cs="Arial"/>
          <w:color w:val="333399"/>
        </w:rPr>
        <w:t>69º do Decreto Legis</w:t>
      </w:r>
      <w:r w:rsidR="002E19DF" w:rsidRPr="0053655E">
        <w:rPr>
          <w:rFonts w:ascii="Garamond" w:hAnsi="Garamond" w:cs="Arial"/>
          <w:color w:val="333399"/>
        </w:rPr>
        <w:t xml:space="preserve">lativo Regional nº 41/2008/A, </w:t>
      </w:r>
      <w:r w:rsidR="0075602A">
        <w:rPr>
          <w:rFonts w:ascii="Garamond" w:hAnsi="Garamond" w:cs="Arial"/>
          <w:color w:val="333399"/>
        </w:rPr>
        <w:t xml:space="preserve">de 27 de agosto, </w:t>
      </w:r>
      <w:r w:rsidR="002E19DF" w:rsidRPr="0053655E">
        <w:rPr>
          <w:rFonts w:ascii="Garamond" w:hAnsi="Garamond" w:cs="Arial"/>
          <w:color w:val="333399"/>
        </w:rPr>
        <w:t xml:space="preserve">na redação atual, deve o avaliador </w:t>
      </w:r>
      <w:r w:rsidRPr="0053655E">
        <w:rPr>
          <w:rFonts w:ascii="Garamond" w:hAnsi="Garamond" w:cs="Arial"/>
          <w:color w:val="333399"/>
        </w:rPr>
        <w:t xml:space="preserve">assinalar esse </w:t>
      </w:r>
      <w:r w:rsidRPr="003A2374">
        <w:rPr>
          <w:rFonts w:ascii="Garamond" w:hAnsi="Garamond" w:cs="Arial"/>
          <w:color w:val="333399"/>
        </w:rPr>
        <w:t>facto (</w:t>
      </w:r>
      <w:r w:rsidRPr="003A2374">
        <w:rPr>
          <w:rFonts w:ascii="Garamond" w:hAnsi="Garamond" w:cs="Arial"/>
          <w:bCs/>
          <w:color w:val="333399"/>
        </w:rPr>
        <w:t>X</w:t>
      </w:r>
      <w:r w:rsidRPr="0053655E">
        <w:rPr>
          <w:rFonts w:ascii="Garamond" w:hAnsi="Garamond" w:cs="Arial"/>
          <w:color w:val="333399"/>
        </w:rPr>
        <w:t xml:space="preserve"> na quadrícula), inscrever no campo respetivo a data da realização </w:t>
      </w:r>
      <w:r w:rsidR="002B7B29">
        <w:rPr>
          <w:rFonts w:ascii="Garamond" w:hAnsi="Garamond" w:cs="Arial"/>
          <w:color w:val="333399"/>
        </w:rPr>
        <w:t xml:space="preserve">da </w:t>
      </w:r>
      <w:r w:rsidRPr="0053655E">
        <w:rPr>
          <w:rFonts w:ascii="Garamond" w:hAnsi="Garamond" w:cs="Arial"/>
          <w:color w:val="333399"/>
        </w:rPr>
        <w:t xml:space="preserve">reunião do CCA e preencher os campos referentes à nota atribuída </w:t>
      </w:r>
      <w:r w:rsidR="002E19DF" w:rsidRPr="0053655E">
        <w:rPr>
          <w:rFonts w:ascii="Garamond" w:hAnsi="Garamond" w:cs="Arial"/>
          <w:color w:val="333399"/>
        </w:rPr>
        <w:t xml:space="preserve">pelo Conselho, na sua </w:t>
      </w:r>
      <w:r w:rsidRPr="0053655E">
        <w:rPr>
          <w:rFonts w:ascii="Garamond" w:hAnsi="Garamond" w:cs="Arial"/>
          <w:color w:val="333399"/>
        </w:rPr>
        <w:t>menção qualitativa e corr</w:t>
      </w:r>
      <w:r w:rsidR="00772159" w:rsidRPr="0053655E">
        <w:rPr>
          <w:rFonts w:ascii="Garamond" w:hAnsi="Garamond" w:cs="Arial"/>
          <w:color w:val="333399"/>
        </w:rPr>
        <w:t>espondente valor quantitativo.</w:t>
      </w:r>
    </w:p>
    <w:p w:rsidR="007B4F15" w:rsidRPr="0053655E" w:rsidRDefault="007B4F15" w:rsidP="007B4F15">
      <w:pPr>
        <w:rPr>
          <w:rFonts w:ascii="Garamond" w:hAnsi="Garamond" w:cs="Arial"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lastRenderedPageBreak/>
        <w:t>Fundamentação da menção de desempenho inadequado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>Campo para o aval</w:t>
      </w:r>
      <w:r w:rsidR="00F16BB7" w:rsidRPr="0053655E">
        <w:rPr>
          <w:rFonts w:ascii="Garamond" w:hAnsi="Garamond" w:cs="Arial"/>
          <w:color w:val="333399"/>
        </w:rPr>
        <w:t xml:space="preserve">iador inscrever os elementos da </w:t>
      </w:r>
      <w:r w:rsidRPr="0053655E">
        <w:rPr>
          <w:rFonts w:ascii="Garamond" w:hAnsi="Garamond" w:cs="Arial"/>
          <w:color w:val="333399"/>
        </w:rPr>
        <w:t>fundamentação de suporte à atribuição da menção qualitativa de “Desempenho Inadequado”, que será apreciada pelo CCA. Essa fundamentação deve ser feita por parâmetro (“Resultados” e “Competências”).</w:t>
      </w:r>
    </w:p>
    <w:p w:rsidR="007B4F15" w:rsidRPr="0053655E" w:rsidRDefault="007B4F15" w:rsidP="007B4F15">
      <w:pPr>
        <w:numPr>
          <w:ilvl w:val="1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Caso a proposta de avaliação com menção de “Desempenho Inadequado” </w:t>
      </w:r>
      <w:r w:rsidRPr="0053655E">
        <w:rPr>
          <w:rFonts w:ascii="Garamond" w:hAnsi="Garamond" w:cs="Arial"/>
          <w:bCs/>
          <w:color w:val="333399"/>
        </w:rPr>
        <w:t>seja validada</w:t>
      </w:r>
      <w:r w:rsidRPr="0053655E">
        <w:rPr>
          <w:rFonts w:ascii="Garamond" w:hAnsi="Garamond" w:cs="Arial"/>
          <w:color w:val="333399"/>
        </w:rPr>
        <w:t xml:space="preserve"> pelo </w:t>
      </w:r>
      <w:r w:rsidR="00A661D3">
        <w:rPr>
          <w:rFonts w:ascii="Garamond" w:hAnsi="Garamond" w:cs="Arial"/>
          <w:color w:val="333399"/>
        </w:rPr>
        <w:t>CCA</w:t>
      </w:r>
      <w:r w:rsidRPr="0053655E">
        <w:rPr>
          <w:rFonts w:ascii="Garamond" w:hAnsi="Garamond" w:cs="Arial"/>
          <w:color w:val="333399"/>
        </w:rPr>
        <w:t xml:space="preserve">, o avaliador deverá assinalar esse facto </w:t>
      </w:r>
      <w:r w:rsidRPr="00454DAA">
        <w:rPr>
          <w:rFonts w:ascii="Garamond" w:hAnsi="Garamond" w:cs="Arial"/>
          <w:color w:val="333399"/>
        </w:rPr>
        <w:t>(</w:t>
      </w:r>
      <w:r w:rsidRPr="00454DAA">
        <w:rPr>
          <w:rFonts w:ascii="Garamond" w:hAnsi="Garamond" w:cs="Arial"/>
          <w:bCs/>
          <w:color w:val="333399"/>
        </w:rPr>
        <w:t>X</w:t>
      </w:r>
      <w:r w:rsidRPr="0053655E">
        <w:rPr>
          <w:rFonts w:ascii="Garamond" w:hAnsi="Garamond" w:cs="Arial"/>
          <w:b/>
          <w:bCs/>
          <w:color w:val="333399"/>
        </w:rPr>
        <w:t xml:space="preserve"> </w:t>
      </w:r>
      <w:r w:rsidRPr="0053655E">
        <w:rPr>
          <w:rFonts w:ascii="Garamond" w:hAnsi="Garamond" w:cs="Arial"/>
          <w:color w:val="333399"/>
        </w:rPr>
        <w:t>na quadrícula) e inscrever no campo respetivo a data da realização de reunião do CCA em que tal validação foi feita.</w:t>
      </w:r>
    </w:p>
    <w:p w:rsidR="007B4F15" w:rsidRPr="0053655E" w:rsidRDefault="007B4F15" w:rsidP="00454DAA">
      <w:pPr>
        <w:numPr>
          <w:ilvl w:val="1"/>
          <w:numId w:val="31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 xml:space="preserve">No caso de </w:t>
      </w:r>
      <w:r w:rsidRPr="0053655E">
        <w:rPr>
          <w:rFonts w:ascii="Garamond" w:hAnsi="Garamond" w:cs="Arial"/>
          <w:bCs/>
          <w:color w:val="333399"/>
        </w:rPr>
        <w:t xml:space="preserve">não validação </w:t>
      </w:r>
      <w:r w:rsidRPr="0053655E">
        <w:rPr>
          <w:rFonts w:ascii="Garamond" w:hAnsi="Garamond" w:cs="Arial"/>
          <w:color w:val="333399"/>
        </w:rPr>
        <w:t>da menção de</w:t>
      </w:r>
      <w:r w:rsidRPr="0053655E">
        <w:rPr>
          <w:rFonts w:ascii="Garamond" w:hAnsi="Garamond" w:cs="Arial"/>
          <w:bCs/>
          <w:color w:val="333399"/>
        </w:rPr>
        <w:t xml:space="preserve"> </w:t>
      </w:r>
      <w:r w:rsidRPr="0053655E">
        <w:rPr>
          <w:rFonts w:ascii="Garamond" w:hAnsi="Garamond" w:cs="Arial"/>
          <w:color w:val="333399"/>
        </w:rPr>
        <w:t xml:space="preserve">“Desempenho Inadequado” e </w:t>
      </w:r>
      <w:r w:rsidR="00E61B9E" w:rsidRPr="0053655E">
        <w:rPr>
          <w:rFonts w:ascii="Garamond" w:hAnsi="Garamond" w:cs="Arial"/>
          <w:color w:val="333399"/>
        </w:rPr>
        <w:t xml:space="preserve">tendo sido dado cumprimento ao disposto nos números 3 a 5 do artigo 69º do Decreto Legislativo Regional nº 41/2008/A, </w:t>
      </w:r>
      <w:r w:rsidR="00454DAA" w:rsidRPr="00454DAA">
        <w:rPr>
          <w:rFonts w:ascii="Garamond" w:hAnsi="Garamond" w:cs="Arial"/>
          <w:color w:val="333399"/>
        </w:rPr>
        <w:t>de 27 de agosto</w:t>
      </w:r>
      <w:r w:rsidR="00454DAA">
        <w:rPr>
          <w:rFonts w:ascii="Garamond" w:hAnsi="Garamond" w:cs="Arial"/>
          <w:color w:val="333399"/>
        </w:rPr>
        <w:t>,</w:t>
      </w:r>
      <w:r w:rsidR="00454DAA" w:rsidRPr="00454DAA">
        <w:rPr>
          <w:rFonts w:ascii="Garamond" w:hAnsi="Garamond" w:cs="Arial"/>
          <w:color w:val="333399"/>
        </w:rPr>
        <w:t xml:space="preserve"> </w:t>
      </w:r>
      <w:r w:rsidR="00E61B9E" w:rsidRPr="0053655E">
        <w:rPr>
          <w:rFonts w:ascii="Garamond" w:hAnsi="Garamond" w:cs="Arial"/>
          <w:color w:val="333399"/>
        </w:rPr>
        <w:t xml:space="preserve">na redação atual, </w:t>
      </w:r>
      <w:r w:rsidRPr="0053655E">
        <w:rPr>
          <w:rFonts w:ascii="Garamond" w:hAnsi="Garamond" w:cs="Arial"/>
          <w:color w:val="333399"/>
        </w:rPr>
        <w:t>deve o avaliador assinalar esse facto (</w:t>
      </w:r>
      <w:r w:rsidRPr="00B157E5">
        <w:rPr>
          <w:rFonts w:ascii="Garamond" w:hAnsi="Garamond" w:cs="Arial"/>
          <w:bCs/>
          <w:color w:val="333399"/>
        </w:rPr>
        <w:t>X</w:t>
      </w:r>
      <w:r w:rsidRPr="0053655E">
        <w:rPr>
          <w:rFonts w:ascii="Garamond" w:hAnsi="Garamond" w:cs="Arial"/>
          <w:b/>
          <w:color w:val="333399"/>
        </w:rPr>
        <w:t xml:space="preserve"> </w:t>
      </w:r>
      <w:r w:rsidRPr="0053655E">
        <w:rPr>
          <w:rFonts w:ascii="Garamond" w:hAnsi="Garamond" w:cs="Arial"/>
          <w:color w:val="333399"/>
        </w:rPr>
        <w:t>na quadrícula), inscrever no campo respetivo a data da realização de reunião do CCA e preencher os campos referentes à nota atribuída pelo Conselho, na sua menção qualitativa e corr</w:t>
      </w:r>
      <w:r w:rsidR="00FE09F8" w:rsidRPr="0053655E">
        <w:rPr>
          <w:rFonts w:ascii="Garamond" w:hAnsi="Garamond" w:cs="Arial"/>
          <w:color w:val="333399"/>
        </w:rPr>
        <w:t>espondente valor quantitativo.</w:t>
      </w:r>
    </w:p>
    <w:p w:rsidR="007B4F15" w:rsidRPr="0053655E" w:rsidRDefault="007B4F15" w:rsidP="007B4F15">
      <w:pPr>
        <w:rPr>
          <w:rFonts w:ascii="Garamond" w:hAnsi="Garamond" w:cs="Arial"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 xml:space="preserve">Reconhecimento de mérito (Desempenho Excelente) </w:t>
      </w:r>
      <w:r w:rsidRPr="0053655E">
        <w:rPr>
          <w:rFonts w:ascii="Garamond" w:hAnsi="Garamond" w:cs="Arial"/>
          <w:bCs/>
          <w:color w:val="333399"/>
        </w:rPr>
        <w:t xml:space="preserve">– </w:t>
      </w:r>
      <w:r w:rsidRPr="0053655E">
        <w:rPr>
          <w:rFonts w:ascii="Garamond" w:hAnsi="Garamond" w:cs="Arial"/>
          <w:color w:val="333399"/>
        </w:rPr>
        <w:t xml:space="preserve">Campo para o avaliador inscrever a data da reunião do </w:t>
      </w:r>
      <w:r w:rsidR="00C05FD5">
        <w:rPr>
          <w:rFonts w:ascii="Garamond" w:hAnsi="Garamond" w:cs="Arial"/>
          <w:color w:val="333399"/>
        </w:rPr>
        <w:t>CCA</w:t>
      </w:r>
      <w:r w:rsidRPr="0053655E">
        <w:rPr>
          <w:rFonts w:ascii="Garamond" w:hAnsi="Garamond" w:cs="Arial"/>
          <w:color w:val="333399"/>
        </w:rPr>
        <w:t xml:space="preserve"> em que foi feito o reconhecimento de mérito significando “Desempenho Excelente”.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Justificação de não avaliação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 xml:space="preserve">Campo para inscrição dos motivos impeditivos </w:t>
      </w:r>
      <w:r w:rsidR="004D1005" w:rsidRPr="0053655E">
        <w:rPr>
          <w:rFonts w:ascii="Garamond" w:hAnsi="Garamond" w:cs="Arial"/>
          <w:color w:val="333399"/>
        </w:rPr>
        <w:t>da realização da</w:t>
      </w:r>
      <w:r w:rsidRPr="0053655E">
        <w:rPr>
          <w:rFonts w:ascii="Garamond" w:hAnsi="Garamond" w:cs="Arial"/>
          <w:color w:val="333399"/>
        </w:rPr>
        <w:t xml:space="preserve"> avaliação do desempenho.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Expectativas, condições e/ou requisitos de desenvolvimento pessoal e profissional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 xml:space="preserve">Campo para apreciação das expectativas, das condições e dos requisitos para o desenvolvimento e evolução profissional do avaliado. 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Diagnóstico das necessidades de formação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>Com base na avaliação do desempenho e nas considerações relativas ao potencial de evolução e desenvolvimento do avaliado, devem ser identificadas as necessidades de formação prioritárias, na sua associação às exigências do posto de trabalho e considerando os recursos para esse efeito disponíveis. Deverá ser feita a identificação das áreas a desenvolver e que ações de formação profissional são de considerar, nomeadamente para efeitos do plano de formação anual.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Cs/>
          <w:color w:val="333399"/>
        </w:rPr>
        <w:t xml:space="preserve"> </w:t>
      </w:r>
      <w:r w:rsidRPr="0053655E">
        <w:rPr>
          <w:rFonts w:ascii="Garamond" w:hAnsi="Garamond" w:cs="Arial"/>
          <w:b/>
          <w:bCs/>
          <w:color w:val="333399"/>
        </w:rPr>
        <w:t>Comunicação da avaliação ao avaliado</w:t>
      </w:r>
      <w:r w:rsidR="00796B6E" w:rsidRPr="0053655E">
        <w:rPr>
          <w:rFonts w:ascii="Garamond" w:hAnsi="Garamond" w:cs="Arial"/>
          <w:b/>
          <w:bCs/>
          <w:color w:val="333399"/>
        </w:rPr>
        <w:t>, após validação/não validação pelo Conselho Coordenador da Avaliação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 xml:space="preserve">Este campo destina-se a comprovar a tomada </w:t>
      </w:r>
      <w:r w:rsidRPr="0053655E">
        <w:rPr>
          <w:rFonts w:ascii="Garamond" w:hAnsi="Garamond" w:cs="Arial"/>
          <w:bCs/>
          <w:color w:val="333399"/>
        </w:rPr>
        <w:t>de</w:t>
      </w:r>
      <w:r w:rsidRPr="0053655E">
        <w:rPr>
          <w:rFonts w:ascii="Garamond" w:hAnsi="Garamond" w:cs="Arial"/>
          <w:color w:val="333399"/>
        </w:rPr>
        <w:t xml:space="preserve"> conhecimento pelo avaliado da </w:t>
      </w:r>
      <w:r w:rsidR="00796B6E" w:rsidRPr="0053655E">
        <w:rPr>
          <w:rFonts w:ascii="Garamond" w:hAnsi="Garamond" w:cs="Arial"/>
          <w:color w:val="333399"/>
        </w:rPr>
        <w:t>va</w:t>
      </w:r>
      <w:r w:rsidRPr="0053655E">
        <w:rPr>
          <w:rFonts w:ascii="Garamond" w:hAnsi="Garamond" w:cs="Arial"/>
          <w:color w:val="333399"/>
        </w:rPr>
        <w:t>l</w:t>
      </w:r>
      <w:r w:rsidR="00796B6E" w:rsidRPr="0053655E">
        <w:rPr>
          <w:rFonts w:ascii="Garamond" w:hAnsi="Garamond" w:cs="Arial"/>
          <w:color w:val="333399"/>
        </w:rPr>
        <w:t>id</w:t>
      </w:r>
      <w:r w:rsidRPr="0053655E">
        <w:rPr>
          <w:rFonts w:ascii="Garamond" w:hAnsi="Garamond" w:cs="Arial"/>
          <w:color w:val="333399"/>
        </w:rPr>
        <w:t>ação</w:t>
      </w:r>
      <w:r w:rsidR="0018603A" w:rsidRPr="0053655E">
        <w:rPr>
          <w:rFonts w:ascii="Garamond" w:hAnsi="Garamond" w:cs="Arial"/>
          <w:color w:val="333399"/>
        </w:rPr>
        <w:t>/não validação da sua avaliação por parte do C</w:t>
      </w:r>
      <w:r w:rsidR="00471AE8">
        <w:rPr>
          <w:rFonts w:ascii="Garamond" w:hAnsi="Garamond" w:cs="Arial"/>
          <w:color w:val="333399"/>
        </w:rPr>
        <w:t>C</w:t>
      </w:r>
      <w:r w:rsidR="0018603A" w:rsidRPr="0053655E">
        <w:rPr>
          <w:rFonts w:ascii="Garamond" w:hAnsi="Garamond" w:cs="Arial"/>
          <w:color w:val="333399"/>
        </w:rPr>
        <w:t>A.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Homologação/despacho do dirigente máximo do serviço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>Este campo destina-se a ser preenchido pelo dirigente máximo do serviço, o qual deve homologa</w:t>
      </w:r>
      <w:r w:rsidR="004410FA" w:rsidRPr="0053655E">
        <w:rPr>
          <w:rFonts w:ascii="Garamond" w:hAnsi="Garamond" w:cs="Arial"/>
          <w:color w:val="333399"/>
        </w:rPr>
        <w:t>r ou não homologar</w:t>
      </w:r>
      <w:r w:rsidRPr="0053655E">
        <w:rPr>
          <w:rFonts w:ascii="Garamond" w:hAnsi="Garamond" w:cs="Arial"/>
          <w:color w:val="333399"/>
        </w:rPr>
        <w:t xml:space="preserve"> a </w:t>
      </w:r>
      <w:r w:rsidR="004410FA" w:rsidRPr="0053655E">
        <w:rPr>
          <w:rFonts w:ascii="Garamond" w:hAnsi="Garamond" w:cs="Arial"/>
          <w:color w:val="333399"/>
        </w:rPr>
        <w:t>avalia</w:t>
      </w:r>
      <w:r w:rsidRPr="0053655E">
        <w:rPr>
          <w:rFonts w:ascii="Garamond" w:hAnsi="Garamond" w:cs="Arial"/>
          <w:color w:val="333399"/>
        </w:rPr>
        <w:t>ção que lhe foi presente</w:t>
      </w:r>
      <w:r w:rsidR="004410FA" w:rsidRPr="0053655E">
        <w:rPr>
          <w:rFonts w:ascii="Garamond" w:hAnsi="Garamond" w:cs="Arial"/>
          <w:color w:val="333399"/>
        </w:rPr>
        <w:t xml:space="preserve">, devendo, em caso de não homologação, proceder à atribuição de nova menção qualitativa e respetiva quantificação, com a </w:t>
      </w:r>
      <w:r w:rsidRPr="0053655E">
        <w:rPr>
          <w:rFonts w:ascii="Garamond" w:hAnsi="Garamond" w:cs="Arial"/>
          <w:color w:val="333399"/>
        </w:rPr>
        <w:t xml:space="preserve">respetiva fundamentação. 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3A583A">
      <w:pPr>
        <w:numPr>
          <w:ilvl w:val="0"/>
          <w:numId w:val="31"/>
        </w:numPr>
        <w:spacing w:line="360" w:lineRule="auto"/>
        <w:ind w:left="357" w:hanging="357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Conhecimento da avaliação após a homologação/despacho do dirigente de nível superior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 xml:space="preserve">Campo que se destina a comprovar a tomada de conhecimento pelo avaliado da sua avaliação após a homologação, ou despacho de atribuição de avaliação, por parte do dirigente </w:t>
      </w:r>
      <w:r w:rsidR="00EF0E65" w:rsidRPr="0053655E">
        <w:rPr>
          <w:rFonts w:ascii="Garamond" w:hAnsi="Garamond" w:cs="Arial"/>
          <w:color w:val="333399"/>
        </w:rPr>
        <w:t>máximo do serviço</w:t>
      </w:r>
      <w:r w:rsidRPr="0053655E">
        <w:rPr>
          <w:rFonts w:ascii="Garamond" w:hAnsi="Garamond" w:cs="Arial"/>
          <w:color w:val="333399"/>
        </w:rPr>
        <w:t>. Deve ser datado e assinado pelo avaliado.</w:t>
      </w:r>
    </w:p>
    <w:p w:rsidR="007855C5" w:rsidRPr="0053655E" w:rsidRDefault="007855C5" w:rsidP="007855C5">
      <w:pPr>
        <w:pStyle w:val="PargrafodaLista"/>
        <w:rPr>
          <w:rFonts w:ascii="Garamond" w:hAnsi="Garamond" w:cs="Arial"/>
          <w:bCs/>
          <w:color w:val="333399"/>
        </w:rPr>
      </w:pPr>
    </w:p>
    <w:p w:rsidR="007855C5" w:rsidRPr="0053655E" w:rsidRDefault="007855C5" w:rsidP="007B4F15">
      <w:pPr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Reclamação / decisão da reclamação</w:t>
      </w:r>
    </w:p>
    <w:p w:rsidR="007B4F15" w:rsidRPr="003A583A" w:rsidRDefault="007855C5" w:rsidP="003A583A">
      <w:pPr>
        <w:spacing w:line="360" w:lineRule="auto"/>
        <w:jc w:val="both"/>
        <w:rPr>
          <w:rFonts w:ascii="Garamond" w:hAnsi="Garamond" w:cs="Arial"/>
          <w:color w:val="333399"/>
        </w:rPr>
      </w:pPr>
      <w:r w:rsidRPr="003A583A">
        <w:rPr>
          <w:rFonts w:ascii="Garamond" w:hAnsi="Garamond" w:cs="Arial"/>
          <w:color w:val="333399"/>
        </w:rPr>
        <w:t>Este campo destina-se a assinalar (X na quadrícula correspondente) a apresentação/não apresentação de reclamação, bem como à inserção, no respetivo campo, do teor da decisão da reclamação.</w:t>
      </w:r>
    </w:p>
    <w:p w:rsidR="007855C5" w:rsidRDefault="007855C5" w:rsidP="007833FF">
      <w:pPr>
        <w:jc w:val="both"/>
        <w:rPr>
          <w:rFonts w:ascii="Garamond" w:hAnsi="Garamond" w:cs="Arial"/>
          <w:bCs/>
          <w:color w:val="333399"/>
        </w:rPr>
      </w:pPr>
    </w:p>
    <w:p w:rsidR="007833FF" w:rsidRPr="007833FF" w:rsidRDefault="007833FF" w:rsidP="003A583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>
        <w:rPr>
          <w:rFonts w:ascii="Garamond" w:hAnsi="Garamond" w:cs="Arial"/>
          <w:b/>
          <w:bCs/>
          <w:color w:val="333399"/>
        </w:rPr>
        <w:t>Recurso hier</w:t>
      </w:r>
      <w:r w:rsidR="00060152">
        <w:rPr>
          <w:rFonts w:ascii="Garamond" w:hAnsi="Garamond" w:cs="Arial"/>
          <w:b/>
          <w:bCs/>
          <w:color w:val="333399"/>
        </w:rPr>
        <w:t>árquico / tutelar</w:t>
      </w:r>
    </w:p>
    <w:p w:rsidR="007B4F15" w:rsidRDefault="00060152" w:rsidP="003A583A">
      <w:pPr>
        <w:spacing w:line="360" w:lineRule="auto"/>
        <w:rPr>
          <w:rFonts w:ascii="Garamond" w:hAnsi="Garamond" w:cs="Arial"/>
          <w:bCs/>
          <w:color w:val="333399"/>
        </w:rPr>
      </w:pPr>
      <w:r>
        <w:rPr>
          <w:rFonts w:ascii="Garamond" w:hAnsi="Garamond" w:cs="Arial"/>
          <w:bCs/>
          <w:color w:val="333399"/>
        </w:rPr>
        <w:t xml:space="preserve">Este campo destina-se a </w:t>
      </w:r>
      <w:proofErr w:type="gramStart"/>
      <w:r>
        <w:rPr>
          <w:rFonts w:ascii="Garamond" w:hAnsi="Garamond" w:cs="Arial"/>
          <w:bCs/>
          <w:color w:val="333399"/>
        </w:rPr>
        <w:t>assinalar(X</w:t>
      </w:r>
      <w:proofErr w:type="gramEnd"/>
      <w:r>
        <w:rPr>
          <w:rFonts w:ascii="Garamond" w:hAnsi="Garamond" w:cs="Arial"/>
          <w:bCs/>
          <w:color w:val="333399"/>
        </w:rPr>
        <w:t xml:space="preserve"> na quadrícula correspondente) a apresentação/não apresentação de recurso hierárquico ou de recurso tutelar, bem como à inserção, no respetivo campo, do teor da decisão que sobre o mesmo recaia.</w:t>
      </w:r>
    </w:p>
    <w:p w:rsidR="00060152" w:rsidRDefault="00060152" w:rsidP="003A583A">
      <w:pPr>
        <w:spacing w:line="360" w:lineRule="auto"/>
        <w:rPr>
          <w:rFonts w:ascii="Garamond" w:hAnsi="Garamond" w:cs="Arial"/>
          <w:bCs/>
          <w:color w:val="333399"/>
        </w:rPr>
      </w:pPr>
    </w:p>
    <w:p w:rsidR="007B4F15" w:rsidRDefault="00B54DFD" w:rsidP="00B54DFD">
      <w:pPr>
        <w:jc w:val="center"/>
        <w:rPr>
          <w:rFonts w:ascii="Garamond" w:hAnsi="Garamond" w:cs="Arial"/>
          <w:b/>
          <w:color w:val="333399"/>
        </w:rPr>
      </w:pPr>
      <w:r>
        <w:rPr>
          <w:rFonts w:ascii="Garamond" w:hAnsi="Garamond" w:cs="Arial"/>
          <w:b/>
          <w:bCs/>
          <w:color w:val="333399"/>
        </w:rPr>
        <w:lastRenderedPageBreak/>
        <w:t>Trabalhadores</w:t>
      </w:r>
      <w:r w:rsidR="007B4F15" w:rsidRPr="0053655E">
        <w:rPr>
          <w:rFonts w:ascii="Garamond" w:hAnsi="Garamond" w:cs="Arial"/>
          <w:b/>
          <w:color w:val="333399"/>
        </w:rPr>
        <w:t xml:space="preserve"> (SIADAPRA 3)</w:t>
      </w:r>
    </w:p>
    <w:p w:rsidR="00B54DFD" w:rsidRPr="00B54DFD" w:rsidRDefault="00B54DFD" w:rsidP="00B54DFD">
      <w:pPr>
        <w:jc w:val="center"/>
        <w:rPr>
          <w:rFonts w:ascii="Garamond" w:hAnsi="Garamond" w:cs="Arial"/>
          <w:b/>
          <w:bCs/>
          <w:color w:val="333399"/>
        </w:rPr>
      </w:pPr>
      <w:r>
        <w:rPr>
          <w:rFonts w:ascii="Garamond" w:hAnsi="Garamond" w:cs="Arial"/>
          <w:b/>
          <w:color w:val="333399"/>
        </w:rPr>
        <w:t>Avaliação com base nas competências</w:t>
      </w:r>
    </w:p>
    <w:p w:rsidR="007B4F15" w:rsidRPr="0053655E" w:rsidRDefault="007B4F15" w:rsidP="007B4F15">
      <w:pPr>
        <w:jc w:val="center"/>
        <w:rPr>
          <w:rFonts w:ascii="Garamond" w:hAnsi="Garamond" w:cs="Arial"/>
          <w:b/>
          <w:color w:val="333399"/>
        </w:rPr>
      </w:pPr>
    </w:p>
    <w:p w:rsidR="007B4F15" w:rsidRPr="0053655E" w:rsidRDefault="007B4F15" w:rsidP="00B54DFD">
      <w:pPr>
        <w:jc w:val="center"/>
        <w:rPr>
          <w:rFonts w:ascii="Garamond" w:hAnsi="Garamond" w:cs="Arial"/>
          <w:b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Ficha de avaliação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p w:rsidR="007B4F15" w:rsidRDefault="007B4F15" w:rsidP="00B3379C">
      <w:p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Cs/>
          <w:color w:val="333399"/>
        </w:rPr>
        <w:t>A ficha de avaliação referente aos trabalhadores da</w:t>
      </w:r>
      <w:r w:rsidR="00B3379C">
        <w:rPr>
          <w:rFonts w:ascii="Garamond" w:hAnsi="Garamond" w:cs="Arial"/>
          <w:bCs/>
          <w:color w:val="333399"/>
        </w:rPr>
        <w:t xml:space="preserve"> administração pública regional</w:t>
      </w:r>
      <w:r w:rsidRPr="0053655E">
        <w:rPr>
          <w:rFonts w:ascii="Garamond" w:hAnsi="Garamond" w:cs="Arial"/>
          <w:bCs/>
          <w:color w:val="333399"/>
        </w:rPr>
        <w:t xml:space="preserve"> (SIADAPRA 3) que são avaliados </w:t>
      </w:r>
      <w:r w:rsidR="00EE1435" w:rsidRPr="0017279B">
        <w:rPr>
          <w:rFonts w:ascii="Garamond" w:hAnsi="Garamond" w:cs="Arial"/>
          <w:bCs/>
          <w:i/>
          <w:color w:val="333399"/>
        </w:rPr>
        <w:t>com base nas Competências</w:t>
      </w:r>
      <w:r w:rsidR="00EE1435" w:rsidRPr="00C4142E">
        <w:rPr>
          <w:rFonts w:ascii="Garamond" w:hAnsi="Garamond" w:cs="Arial"/>
          <w:bCs/>
          <w:color w:val="333399"/>
        </w:rPr>
        <w:t xml:space="preserve"> </w:t>
      </w:r>
      <w:r w:rsidR="00EE1435">
        <w:rPr>
          <w:rFonts w:ascii="Garamond" w:hAnsi="Garamond" w:cs="Arial"/>
          <w:bCs/>
          <w:color w:val="333399"/>
        </w:rPr>
        <w:t>nos termos do</w:t>
      </w:r>
      <w:r w:rsidR="00D1629B">
        <w:rPr>
          <w:rFonts w:ascii="Garamond" w:hAnsi="Garamond" w:cs="Arial"/>
          <w:bCs/>
          <w:color w:val="333399"/>
        </w:rPr>
        <w:t>s números 2 a 9 do</w:t>
      </w:r>
      <w:r w:rsidR="00EE1435">
        <w:rPr>
          <w:rFonts w:ascii="Garamond" w:hAnsi="Garamond" w:cs="Arial"/>
          <w:bCs/>
          <w:color w:val="333399"/>
        </w:rPr>
        <w:t xml:space="preserve"> artigo </w:t>
      </w:r>
      <w:r w:rsidR="00D1629B">
        <w:rPr>
          <w:rFonts w:ascii="Garamond" w:hAnsi="Garamond" w:cs="Arial"/>
          <w:bCs/>
          <w:color w:val="333399"/>
        </w:rPr>
        <w:t xml:space="preserve">45º </w:t>
      </w:r>
      <w:r w:rsidRPr="0053655E">
        <w:rPr>
          <w:rFonts w:ascii="Garamond" w:hAnsi="Garamond" w:cs="Arial"/>
          <w:bCs/>
          <w:color w:val="333399"/>
        </w:rPr>
        <w:t xml:space="preserve">do Decreto Legislativo Regional n.º 41/2008/A, de 27 de agosto, </w:t>
      </w:r>
      <w:r w:rsidR="001716D6">
        <w:rPr>
          <w:rFonts w:ascii="Garamond" w:hAnsi="Garamond" w:cs="Arial"/>
          <w:bCs/>
          <w:color w:val="333399"/>
        </w:rPr>
        <w:t xml:space="preserve">na redação atual, </w:t>
      </w:r>
      <w:r w:rsidRPr="0053655E">
        <w:rPr>
          <w:rFonts w:ascii="Garamond" w:hAnsi="Garamond" w:cs="Arial"/>
          <w:bCs/>
          <w:color w:val="333399"/>
        </w:rPr>
        <w:t xml:space="preserve">segue as instruções de preenchimento referentes </w:t>
      </w:r>
      <w:r w:rsidR="008D1518">
        <w:rPr>
          <w:rFonts w:ascii="Garamond" w:hAnsi="Garamond" w:cs="Arial"/>
          <w:bCs/>
          <w:color w:val="333399"/>
        </w:rPr>
        <w:t>à ficha d</w:t>
      </w:r>
      <w:r w:rsidRPr="0053655E">
        <w:rPr>
          <w:rFonts w:ascii="Garamond" w:hAnsi="Garamond" w:cs="Arial"/>
          <w:bCs/>
          <w:color w:val="333399"/>
        </w:rPr>
        <w:t>os trabalhadores (SIADAPRA 3), com as seguintes especificidades:</w:t>
      </w:r>
    </w:p>
    <w:p w:rsidR="000446B3" w:rsidRDefault="000446B3" w:rsidP="00B3379C">
      <w:pPr>
        <w:jc w:val="both"/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numPr>
          <w:ilvl w:val="0"/>
          <w:numId w:val="37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A avaliação é feita apenas com base no parâmetro “Competências”</w:t>
      </w:r>
      <w:r w:rsidRPr="0053655E">
        <w:rPr>
          <w:rFonts w:ascii="Garamond" w:hAnsi="Garamond" w:cs="Arial"/>
          <w:bCs/>
          <w:color w:val="333399"/>
        </w:rPr>
        <w:t xml:space="preserve">, conforme necessária decisão do dirigente máximo do serviço e desde que estejam reunidas cumulativamente as condições previstas na lei. </w:t>
      </w:r>
    </w:p>
    <w:p w:rsidR="007B4F15" w:rsidRPr="0053655E" w:rsidRDefault="007B4F15" w:rsidP="007B4F15">
      <w:pPr>
        <w:rPr>
          <w:rFonts w:ascii="Garamond" w:hAnsi="Garamond" w:cs="Arial"/>
          <w:color w:val="333399"/>
        </w:rPr>
      </w:pPr>
    </w:p>
    <w:p w:rsidR="007B4F15" w:rsidRPr="0053655E" w:rsidRDefault="007B4F15" w:rsidP="007B4F15">
      <w:pPr>
        <w:numPr>
          <w:ilvl w:val="0"/>
          <w:numId w:val="37"/>
        </w:num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color w:val="333399"/>
        </w:rPr>
        <w:t>Competências</w:t>
      </w:r>
      <w:r w:rsidRPr="0053655E">
        <w:rPr>
          <w:rFonts w:ascii="Garamond" w:hAnsi="Garamond" w:cs="Arial"/>
          <w:color w:val="333399"/>
        </w:rPr>
        <w:t xml:space="preserve"> – Este parâmetro visa valorar as competências demonstradas por parte do avaliado durante o período em avaliação, sendo escolhidas da mesma forma que para os demais trabalhadores.</w:t>
      </w:r>
    </w:p>
    <w:p w:rsidR="007B4F15" w:rsidRPr="0053655E" w:rsidRDefault="007B4F15" w:rsidP="007B4F15">
      <w:pPr>
        <w:numPr>
          <w:ilvl w:val="1"/>
          <w:numId w:val="37"/>
        </w:numPr>
        <w:spacing w:before="120"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>Competências escolhidas</w:t>
      </w:r>
      <w:r w:rsidRPr="0053655E">
        <w:rPr>
          <w:rFonts w:ascii="Garamond" w:hAnsi="Garamond" w:cs="Arial"/>
          <w:bCs/>
          <w:color w:val="333399"/>
        </w:rPr>
        <w:t xml:space="preserve"> – </w:t>
      </w:r>
      <w:r w:rsidRPr="0053655E">
        <w:rPr>
          <w:rFonts w:ascii="Garamond" w:hAnsi="Garamond" w:cs="Arial"/>
          <w:color w:val="333399"/>
        </w:rPr>
        <w:t xml:space="preserve">A indicação da competência escolhida deve ser feita pela inscrição neste campo do número da competência que consta da lista aprovada por portaria e referente </w:t>
      </w:r>
      <w:r w:rsidR="00593C09">
        <w:rPr>
          <w:rFonts w:ascii="Garamond" w:hAnsi="Garamond" w:cs="Arial"/>
          <w:color w:val="333399"/>
        </w:rPr>
        <w:t>à carreira</w:t>
      </w:r>
      <w:r w:rsidRPr="0053655E">
        <w:rPr>
          <w:rFonts w:ascii="Garamond" w:hAnsi="Garamond" w:cs="Arial"/>
          <w:color w:val="333399"/>
        </w:rPr>
        <w:t xml:space="preserve"> que esteja em causa, bem como pela inscrição da designação da competência (por exemplo: </w:t>
      </w:r>
      <w:r w:rsidRPr="0053655E">
        <w:rPr>
          <w:rFonts w:ascii="Garamond" w:hAnsi="Garamond" w:cs="Arial"/>
          <w:i/>
          <w:color w:val="333399"/>
        </w:rPr>
        <w:t>Orientação para Resultados; Planeamento e Organização, etc.)</w:t>
      </w:r>
      <w:r w:rsidRPr="0053655E">
        <w:rPr>
          <w:rFonts w:ascii="Garamond" w:hAnsi="Garamond" w:cs="Arial"/>
          <w:color w:val="333399"/>
        </w:rPr>
        <w:t>.</w:t>
      </w:r>
    </w:p>
    <w:p w:rsidR="007B4F15" w:rsidRPr="0053655E" w:rsidRDefault="007B4F15" w:rsidP="007B4F15">
      <w:pPr>
        <w:numPr>
          <w:ilvl w:val="2"/>
          <w:numId w:val="37"/>
        </w:numPr>
        <w:spacing w:before="120" w:line="360" w:lineRule="auto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Cs/>
          <w:color w:val="333399"/>
        </w:rPr>
        <w:t>As competências escolhidas não podem ser em número inferior a oito e uma delas deve, necessariamente, relacionar-se com a capacidade de realização e orientação para resultados.</w:t>
      </w:r>
    </w:p>
    <w:p w:rsidR="007B4F15" w:rsidRPr="0053655E" w:rsidRDefault="007B4F15" w:rsidP="007B4F15">
      <w:pPr>
        <w:numPr>
          <w:ilvl w:val="1"/>
          <w:numId w:val="37"/>
        </w:numPr>
        <w:spacing w:before="120" w:line="360" w:lineRule="auto"/>
        <w:ind w:left="788" w:hanging="431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b/>
          <w:bCs/>
          <w:color w:val="333399"/>
        </w:rPr>
        <w:t xml:space="preserve">Ponderação </w:t>
      </w:r>
      <w:r w:rsidRPr="0053655E">
        <w:rPr>
          <w:rFonts w:ascii="Garamond" w:hAnsi="Garamond" w:cs="Arial"/>
          <w:bCs/>
          <w:color w:val="333399"/>
        </w:rPr>
        <w:t>– A cada competência escolhida pode ser atribuída ponderação diversa, visando destacar a respetiva importância no exercício de funções e melhor assegurar a diferenciação de desempenhos. O total da ponderação deve ser igual a 100%.</w:t>
      </w:r>
    </w:p>
    <w:p w:rsidR="007B4F15" w:rsidRPr="0053655E" w:rsidRDefault="007B4F15" w:rsidP="007B4F15">
      <w:pPr>
        <w:numPr>
          <w:ilvl w:val="1"/>
          <w:numId w:val="37"/>
        </w:numPr>
        <w:spacing w:before="120" w:line="360" w:lineRule="auto"/>
        <w:ind w:left="788" w:hanging="431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 xml:space="preserve">Avaliação </w:t>
      </w:r>
      <w:r w:rsidRPr="0053655E">
        <w:rPr>
          <w:rFonts w:ascii="Garamond" w:hAnsi="Garamond" w:cs="Arial"/>
          <w:color w:val="333399"/>
        </w:rPr>
        <w:t>– Este campo destina-se a assinalar a valoração da competência, de acordo com a escala aí presente. A indicação da valoração é feita pela sinalização X na quadrícula correspondente.</w:t>
      </w:r>
    </w:p>
    <w:p w:rsidR="007B4F15" w:rsidRPr="0053655E" w:rsidRDefault="00E27F3B" w:rsidP="007B4F15">
      <w:pPr>
        <w:ind w:left="1440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2.3.1.</w:t>
      </w:r>
      <w:r w:rsidR="007B4F15" w:rsidRPr="0053655E">
        <w:rPr>
          <w:rFonts w:ascii="Garamond" w:hAnsi="Garamond" w:cs="Arial"/>
          <w:color w:val="333399"/>
        </w:rPr>
        <w:t xml:space="preserve"> Na avaliação do parâmetro “Competências” devem seguir-se os seguintes indicadores e critérios de superação:</w:t>
      </w:r>
    </w:p>
    <w:p w:rsidR="007B4F15" w:rsidRPr="0053655E" w:rsidRDefault="007B4F15" w:rsidP="007B4F15">
      <w:pPr>
        <w:numPr>
          <w:ilvl w:val="0"/>
          <w:numId w:val="35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Quando a competência é demonstrada nos termos em que é descrita na Lista de Competências e através dos comportamentos a ela associados deve ser atribuído o nível de “Competência demonstrada” (3);</w:t>
      </w:r>
    </w:p>
    <w:p w:rsidR="007B4F15" w:rsidRPr="0053655E" w:rsidRDefault="007B4F15" w:rsidP="007B4F15">
      <w:pPr>
        <w:numPr>
          <w:ilvl w:val="0"/>
          <w:numId w:val="35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Quando a competência demonstrada e os comportamentos associados superam o padrão descrito na Lista de Competências deve ser atribuído o nível de “Competência demonstrada a nível elevado” (5);</w:t>
      </w:r>
    </w:p>
    <w:p w:rsidR="007B4F15" w:rsidRPr="0053655E" w:rsidRDefault="007B4F15" w:rsidP="007B4F15">
      <w:pPr>
        <w:numPr>
          <w:ilvl w:val="0"/>
          <w:numId w:val="35"/>
        </w:numPr>
        <w:spacing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color w:val="333399"/>
        </w:rPr>
        <w:t>Quando a competência demonstrada e os comportamentos associados ficam aquém do padrão descrito deve ser atribuído o nível de “Competência não demonstrada ou inexistente” (1).</w:t>
      </w:r>
    </w:p>
    <w:p w:rsidR="007B4F15" w:rsidRDefault="007B4F15" w:rsidP="00EC0A9D">
      <w:pPr>
        <w:numPr>
          <w:ilvl w:val="1"/>
          <w:numId w:val="37"/>
        </w:numPr>
        <w:spacing w:before="120" w:line="360" w:lineRule="auto"/>
        <w:jc w:val="both"/>
        <w:rPr>
          <w:rFonts w:ascii="Garamond" w:hAnsi="Garamond" w:cs="Arial"/>
          <w:color w:val="333399"/>
        </w:rPr>
      </w:pPr>
      <w:r w:rsidRPr="0053655E">
        <w:rPr>
          <w:rFonts w:ascii="Garamond" w:hAnsi="Garamond" w:cs="Arial"/>
          <w:b/>
          <w:color w:val="333399"/>
        </w:rPr>
        <w:t>Pontuação do parâmetro (Competências)</w:t>
      </w:r>
      <w:r w:rsidRPr="0053655E">
        <w:rPr>
          <w:rFonts w:ascii="Garamond" w:hAnsi="Garamond" w:cs="Arial"/>
          <w:color w:val="333399"/>
        </w:rPr>
        <w:t xml:space="preserve"> – Neste campo é inscrito o </w:t>
      </w:r>
      <w:r w:rsidR="00BD472F">
        <w:rPr>
          <w:rFonts w:ascii="Garamond" w:hAnsi="Garamond" w:cs="Arial"/>
          <w:color w:val="333399"/>
        </w:rPr>
        <w:t xml:space="preserve">valor </w:t>
      </w:r>
      <w:r w:rsidRPr="0053655E">
        <w:rPr>
          <w:rFonts w:ascii="Garamond" w:hAnsi="Garamond" w:cs="Arial"/>
          <w:color w:val="333399"/>
        </w:rPr>
        <w:t xml:space="preserve">resultante da média aritmética simples (quando não tiver sido atribuída ponderação a cada competência) ou </w:t>
      </w:r>
      <w:r w:rsidR="00EC0A9D" w:rsidRPr="00EC0A9D">
        <w:rPr>
          <w:rFonts w:ascii="Garamond" w:hAnsi="Garamond" w:cs="Arial"/>
          <w:color w:val="333399"/>
        </w:rPr>
        <w:t xml:space="preserve">da média aritmética </w:t>
      </w:r>
      <w:r w:rsidRPr="0053655E">
        <w:rPr>
          <w:rFonts w:ascii="Garamond" w:hAnsi="Garamond" w:cs="Arial"/>
          <w:color w:val="333399"/>
        </w:rPr>
        <w:t xml:space="preserve">ponderada (quando tiver sido atribuída ponderação a cada competência) das pontuações relativas às competências escolhidas. </w:t>
      </w:r>
    </w:p>
    <w:p w:rsidR="000B5544" w:rsidRPr="0053655E" w:rsidRDefault="000B5544" w:rsidP="000B5544">
      <w:pPr>
        <w:spacing w:before="120" w:line="360" w:lineRule="auto"/>
        <w:ind w:left="792"/>
        <w:jc w:val="both"/>
        <w:rPr>
          <w:rFonts w:ascii="Garamond" w:hAnsi="Garamond" w:cs="Arial"/>
          <w:color w:val="333399"/>
        </w:rPr>
      </w:pPr>
    </w:p>
    <w:p w:rsidR="007B4F15" w:rsidRDefault="007B4F15" w:rsidP="001C527E">
      <w:pPr>
        <w:ind w:left="851"/>
        <w:jc w:val="both"/>
        <w:rPr>
          <w:rFonts w:ascii="Garamond" w:hAnsi="Garamond" w:cs="Arial"/>
          <w:bCs/>
          <w:color w:val="333399"/>
        </w:rPr>
      </w:pPr>
      <w:r w:rsidRPr="0053655E">
        <w:rPr>
          <w:rFonts w:ascii="Garamond" w:hAnsi="Garamond" w:cs="Arial"/>
          <w:color w:val="333399"/>
        </w:rPr>
        <w:t>Em tudo o resto</w:t>
      </w:r>
      <w:r w:rsidR="000E5247">
        <w:rPr>
          <w:rFonts w:ascii="Garamond" w:hAnsi="Garamond" w:cs="Arial"/>
          <w:color w:val="333399"/>
        </w:rPr>
        <w:t>,</w:t>
      </w:r>
      <w:r w:rsidRPr="0053655E">
        <w:rPr>
          <w:rFonts w:ascii="Garamond" w:hAnsi="Garamond" w:cs="Arial"/>
          <w:color w:val="333399"/>
        </w:rPr>
        <w:t xml:space="preserve"> o preenchimento da ficha </w:t>
      </w:r>
      <w:r w:rsidR="00753488">
        <w:rPr>
          <w:rFonts w:ascii="Garamond" w:hAnsi="Garamond" w:cs="Arial"/>
          <w:color w:val="333399"/>
        </w:rPr>
        <w:t xml:space="preserve">segue as instruções relativas à ficha dos </w:t>
      </w:r>
      <w:r w:rsidRPr="0053655E">
        <w:rPr>
          <w:rFonts w:ascii="Garamond" w:hAnsi="Garamond" w:cs="Arial"/>
          <w:color w:val="333399"/>
        </w:rPr>
        <w:t>demais trabalhadores</w:t>
      </w:r>
      <w:r w:rsidRPr="0053655E">
        <w:rPr>
          <w:rFonts w:ascii="Garamond" w:hAnsi="Garamond" w:cs="Arial"/>
          <w:bCs/>
          <w:color w:val="333399"/>
        </w:rPr>
        <w:t>.</w:t>
      </w:r>
    </w:p>
    <w:p w:rsidR="00B045B1" w:rsidRDefault="00B045B1" w:rsidP="007B4F15">
      <w:pPr>
        <w:rPr>
          <w:rFonts w:ascii="Garamond" w:hAnsi="Garamond" w:cs="Arial"/>
          <w:bCs/>
          <w:color w:val="333399"/>
        </w:rPr>
      </w:pPr>
    </w:p>
    <w:p w:rsidR="00B2615B" w:rsidRDefault="00B2615B" w:rsidP="007B4F15">
      <w:pPr>
        <w:rPr>
          <w:rFonts w:ascii="Garamond" w:hAnsi="Garamond" w:cs="Arial"/>
          <w:bCs/>
          <w:color w:val="333399"/>
        </w:rPr>
      </w:pPr>
    </w:p>
    <w:p w:rsidR="000E2A12" w:rsidRDefault="000E2A12" w:rsidP="007B4F15">
      <w:pPr>
        <w:rPr>
          <w:rFonts w:ascii="Garamond" w:hAnsi="Garamond" w:cs="Arial"/>
          <w:bCs/>
          <w:color w:val="333399"/>
        </w:rPr>
      </w:pPr>
    </w:p>
    <w:p w:rsidR="00924CC1" w:rsidRDefault="00924CC1" w:rsidP="007B4F15">
      <w:pPr>
        <w:rPr>
          <w:rFonts w:ascii="Garamond" w:hAnsi="Garamond" w:cs="Arial"/>
          <w:bCs/>
          <w:color w:val="333399"/>
        </w:rPr>
      </w:pPr>
    </w:p>
    <w:p w:rsidR="00924CC1" w:rsidRDefault="00924CC1" w:rsidP="007B4F15">
      <w:pPr>
        <w:rPr>
          <w:rFonts w:ascii="Garamond" w:hAnsi="Garamond" w:cs="Arial"/>
          <w:bCs/>
          <w:color w:val="333399"/>
        </w:rPr>
      </w:pPr>
    </w:p>
    <w:p w:rsidR="00924CC1" w:rsidRDefault="00924CC1" w:rsidP="007B4F15">
      <w:pPr>
        <w:rPr>
          <w:rFonts w:ascii="Garamond" w:hAnsi="Garamond" w:cs="Arial"/>
          <w:bCs/>
          <w:color w:val="333399"/>
        </w:rPr>
      </w:pPr>
    </w:p>
    <w:p w:rsidR="00924CC1" w:rsidRDefault="00924CC1" w:rsidP="007B4F15">
      <w:pPr>
        <w:rPr>
          <w:rFonts w:ascii="Garamond" w:hAnsi="Garamond" w:cs="Arial"/>
          <w:bCs/>
          <w:color w:val="333399"/>
        </w:rPr>
      </w:pPr>
    </w:p>
    <w:p w:rsidR="00924CC1" w:rsidRDefault="00924CC1" w:rsidP="007B4F15">
      <w:pPr>
        <w:rPr>
          <w:rFonts w:ascii="Garamond" w:hAnsi="Garamond" w:cs="Arial"/>
          <w:bCs/>
          <w:color w:val="333399"/>
        </w:rPr>
      </w:pPr>
    </w:p>
    <w:p w:rsidR="00B045B1" w:rsidRPr="00B045B1" w:rsidRDefault="00B045B1" w:rsidP="00B045B1">
      <w:pPr>
        <w:jc w:val="center"/>
        <w:rPr>
          <w:rFonts w:ascii="Garamond" w:hAnsi="Garamond" w:cs="Arial"/>
          <w:b/>
          <w:bCs/>
          <w:color w:val="333399"/>
        </w:rPr>
      </w:pPr>
      <w:r w:rsidRPr="00B045B1">
        <w:rPr>
          <w:rFonts w:ascii="Garamond" w:hAnsi="Garamond" w:cs="Arial"/>
          <w:b/>
          <w:bCs/>
          <w:color w:val="333399"/>
        </w:rPr>
        <w:lastRenderedPageBreak/>
        <w:t>Ficha de monitorização do desempenho</w:t>
      </w:r>
    </w:p>
    <w:p w:rsidR="00B045B1" w:rsidRPr="00B045B1" w:rsidRDefault="00B045B1" w:rsidP="00B045B1">
      <w:pPr>
        <w:rPr>
          <w:rFonts w:ascii="Garamond" w:hAnsi="Garamond" w:cs="Arial"/>
          <w:bCs/>
          <w:color w:val="333399"/>
        </w:rPr>
      </w:pPr>
    </w:p>
    <w:p w:rsidR="00B045B1" w:rsidRPr="00B045B1" w:rsidRDefault="00B045B1" w:rsidP="00642A09">
      <w:p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B045B1">
        <w:rPr>
          <w:rFonts w:ascii="Garamond" w:hAnsi="Garamond" w:cs="Arial"/>
          <w:bCs/>
          <w:color w:val="333399"/>
        </w:rPr>
        <w:t xml:space="preserve">Esta ficha, sendo de utilização facultativa, serve para recolha participada de reflexões para melhor fundamentar a avaliação do desempenho ao longo do </w:t>
      </w:r>
      <w:r w:rsidR="00643EBC">
        <w:rPr>
          <w:rFonts w:ascii="Garamond" w:hAnsi="Garamond" w:cs="Arial"/>
          <w:bCs/>
          <w:color w:val="333399"/>
        </w:rPr>
        <w:t>ciclo avaliativo</w:t>
      </w:r>
      <w:r w:rsidRPr="00B045B1">
        <w:rPr>
          <w:rFonts w:ascii="Garamond" w:hAnsi="Garamond" w:cs="Arial"/>
          <w:bCs/>
          <w:color w:val="333399"/>
        </w:rPr>
        <w:t>, conforme previsto na alínea c) número 1 do artigo 74.º do Decreto Legislativo Regional n.º 41/2008/A</w:t>
      </w:r>
      <w:r w:rsidR="00BC6D35">
        <w:rPr>
          <w:rFonts w:ascii="Garamond" w:hAnsi="Garamond" w:cs="Arial"/>
          <w:bCs/>
          <w:color w:val="333399"/>
        </w:rPr>
        <w:t>, de 27 de agosto</w:t>
      </w:r>
      <w:r w:rsidR="00EA7957" w:rsidRPr="00EA7957">
        <w:rPr>
          <w:rFonts w:ascii="Garamond" w:hAnsi="Garamond" w:cs="Arial"/>
          <w:bCs/>
          <w:color w:val="333399"/>
        </w:rPr>
        <w:t>, na redação atual</w:t>
      </w:r>
      <w:r w:rsidR="00EA7957">
        <w:rPr>
          <w:rFonts w:ascii="Garamond" w:hAnsi="Garamond" w:cs="Arial"/>
          <w:bCs/>
          <w:color w:val="333399"/>
        </w:rPr>
        <w:t>.</w:t>
      </w:r>
    </w:p>
    <w:p w:rsidR="00B045B1" w:rsidRPr="00B045B1" w:rsidRDefault="00B045B1" w:rsidP="00642A09">
      <w:p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B045B1">
        <w:rPr>
          <w:rFonts w:ascii="Garamond" w:hAnsi="Garamond" w:cs="Arial"/>
          <w:bCs/>
          <w:color w:val="333399"/>
        </w:rPr>
        <w:t>Esta ficha é de utilização comum aos SIADAPRA 2 e 3.</w:t>
      </w:r>
    </w:p>
    <w:p w:rsidR="00B045B1" w:rsidRPr="00B045B1" w:rsidRDefault="00B045B1" w:rsidP="00B045B1">
      <w:pPr>
        <w:rPr>
          <w:rFonts w:ascii="Garamond" w:hAnsi="Garamond" w:cs="Arial"/>
          <w:bCs/>
          <w:color w:val="333399"/>
        </w:rPr>
      </w:pPr>
    </w:p>
    <w:p w:rsidR="00B045B1" w:rsidRPr="00B045B1" w:rsidRDefault="00B045B1" w:rsidP="00B045B1">
      <w:pPr>
        <w:rPr>
          <w:rFonts w:ascii="Garamond" w:hAnsi="Garamond" w:cs="Arial"/>
          <w:bCs/>
          <w:color w:val="333399"/>
        </w:rPr>
      </w:pPr>
      <w:r w:rsidRPr="00B045B1">
        <w:rPr>
          <w:rFonts w:ascii="Garamond" w:hAnsi="Garamond" w:cs="Arial"/>
          <w:bCs/>
          <w:color w:val="333399"/>
        </w:rPr>
        <w:t xml:space="preserve">O campo “Questão, ou questões </w:t>
      </w:r>
      <w:proofErr w:type="gramStart"/>
      <w:r w:rsidRPr="00B045B1">
        <w:rPr>
          <w:rFonts w:ascii="Garamond" w:hAnsi="Garamond" w:cs="Arial"/>
          <w:bCs/>
          <w:color w:val="333399"/>
        </w:rPr>
        <w:t>analisada(s</w:t>
      </w:r>
      <w:proofErr w:type="gramEnd"/>
      <w:r w:rsidRPr="00B045B1">
        <w:rPr>
          <w:rFonts w:ascii="Garamond" w:hAnsi="Garamond" w:cs="Arial"/>
          <w:bCs/>
          <w:color w:val="333399"/>
        </w:rPr>
        <w:t>)” destina-se à descrição, sintética, do motivo da reunião.</w:t>
      </w:r>
    </w:p>
    <w:p w:rsidR="00B045B1" w:rsidRPr="00B045B1" w:rsidRDefault="00B045B1" w:rsidP="00B045B1">
      <w:pPr>
        <w:rPr>
          <w:rFonts w:ascii="Garamond" w:hAnsi="Garamond" w:cs="Arial"/>
          <w:bCs/>
          <w:color w:val="333399"/>
        </w:rPr>
      </w:pPr>
    </w:p>
    <w:p w:rsidR="00B045B1" w:rsidRPr="00176E06" w:rsidRDefault="00B045B1" w:rsidP="00176E06">
      <w:pPr>
        <w:pStyle w:val="PargrafodaLista"/>
        <w:numPr>
          <w:ilvl w:val="0"/>
          <w:numId w:val="47"/>
        </w:numPr>
        <w:spacing w:line="360" w:lineRule="auto"/>
        <w:ind w:left="426"/>
        <w:rPr>
          <w:rFonts w:ascii="Garamond" w:hAnsi="Garamond" w:cs="Arial"/>
          <w:bCs/>
          <w:color w:val="333399"/>
        </w:rPr>
      </w:pPr>
      <w:r w:rsidRPr="00176E06">
        <w:rPr>
          <w:rFonts w:ascii="Garamond" w:hAnsi="Garamond" w:cs="Arial"/>
          <w:bCs/>
          <w:color w:val="333399"/>
        </w:rPr>
        <w:t>Observações do avaliador e do Avaliado – Campos destinados à inscrição das reflexões feitas sobre o modo como está a decorrer o desempenho, devendo ser feito em conjunto e por iniciativa do avaliador ou a requerimento do avaliado.</w:t>
      </w:r>
    </w:p>
    <w:p w:rsidR="00B045B1" w:rsidRPr="00B045B1" w:rsidRDefault="00B045B1" w:rsidP="00642A09">
      <w:pPr>
        <w:spacing w:line="360" w:lineRule="auto"/>
        <w:rPr>
          <w:rFonts w:ascii="Garamond" w:hAnsi="Garamond" w:cs="Arial"/>
          <w:bCs/>
          <w:color w:val="333399"/>
        </w:rPr>
      </w:pPr>
    </w:p>
    <w:p w:rsidR="00B045B1" w:rsidRPr="00176E06" w:rsidRDefault="00B045B1" w:rsidP="00176E06">
      <w:pPr>
        <w:pStyle w:val="PargrafodaLista"/>
        <w:numPr>
          <w:ilvl w:val="0"/>
          <w:numId w:val="47"/>
        </w:numPr>
        <w:spacing w:line="360" w:lineRule="auto"/>
        <w:ind w:left="426"/>
        <w:rPr>
          <w:rFonts w:ascii="Garamond" w:hAnsi="Garamond" w:cs="Arial"/>
          <w:bCs/>
          <w:color w:val="333399"/>
        </w:rPr>
      </w:pPr>
      <w:r w:rsidRPr="00176E06">
        <w:rPr>
          <w:rFonts w:ascii="Garamond" w:hAnsi="Garamond" w:cs="Arial"/>
          <w:bCs/>
          <w:color w:val="333399"/>
        </w:rPr>
        <w:t xml:space="preserve">Decisão, ou decisões, do avaliador – Campo a preencher, quando se justifique, face ao disposto nas alíneas a) e b) do </w:t>
      </w:r>
      <w:r w:rsidR="00CE3C18" w:rsidRPr="00176E06">
        <w:rPr>
          <w:rFonts w:ascii="Garamond" w:hAnsi="Garamond" w:cs="Arial"/>
          <w:bCs/>
          <w:color w:val="333399"/>
        </w:rPr>
        <w:t>n.º 1 do a</w:t>
      </w:r>
      <w:r w:rsidRPr="00176E06">
        <w:rPr>
          <w:rFonts w:ascii="Garamond" w:hAnsi="Garamond" w:cs="Arial"/>
          <w:bCs/>
          <w:color w:val="333399"/>
        </w:rPr>
        <w:t>rtigo 74º do Decreto Legislativo Regional</w:t>
      </w:r>
      <w:r w:rsidR="007909B6" w:rsidRPr="00176E06">
        <w:rPr>
          <w:rFonts w:ascii="Garamond" w:hAnsi="Garamond" w:cs="Arial"/>
          <w:bCs/>
          <w:color w:val="333399"/>
        </w:rPr>
        <w:t xml:space="preserve"> n.º 41/2008/A, de 27 de agosto</w:t>
      </w:r>
      <w:r w:rsidR="00F44640" w:rsidRPr="00176E06">
        <w:rPr>
          <w:rFonts w:ascii="Garamond" w:hAnsi="Garamond" w:cs="Arial"/>
          <w:bCs/>
          <w:color w:val="333399"/>
        </w:rPr>
        <w:t>, na redação atual.</w:t>
      </w:r>
    </w:p>
    <w:p w:rsidR="00B045B1" w:rsidRPr="00B045B1" w:rsidRDefault="00B045B1" w:rsidP="00642A09">
      <w:pPr>
        <w:spacing w:line="360" w:lineRule="auto"/>
        <w:rPr>
          <w:rFonts w:ascii="Garamond" w:hAnsi="Garamond" w:cs="Arial"/>
          <w:bCs/>
          <w:color w:val="333399"/>
        </w:rPr>
      </w:pPr>
    </w:p>
    <w:p w:rsidR="00B045B1" w:rsidRPr="00176E06" w:rsidRDefault="00B045B1" w:rsidP="00176E06">
      <w:pPr>
        <w:pStyle w:val="PargrafodaLista"/>
        <w:numPr>
          <w:ilvl w:val="0"/>
          <w:numId w:val="47"/>
        </w:numPr>
        <w:spacing w:line="360" w:lineRule="auto"/>
        <w:ind w:left="426" w:hanging="349"/>
        <w:rPr>
          <w:rFonts w:ascii="Garamond" w:hAnsi="Garamond" w:cs="Arial"/>
          <w:bCs/>
          <w:color w:val="333399"/>
        </w:rPr>
      </w:pPr>
      <w:bookmarkStart w:id="0" w:name="_GoBack"/>
      <w:bookmarkEnd w:id="0"/>
      <w:r w:rsidRPr="00176E06">
        <w:rPr>
          <w:rFonts w:ascii="Garamond" w:hAnsi="Garamond" w:cs="Arial"/>
          <w:bCs/>
          <w:color w:val="333399"/>
        </w:rPr>
        <w:t>Deve ser datada e assinada por avaliador e avaliado.</w:t>
      </w:r>
    </w:p>
    <w:p w:rsidR="00B045B1" w:rsidRDefault="00B045B1" w:rsidP="007B4F15">
      <w:pPr>
        <w:rPr>
          <w:rFonts w:ascii="Garamond" w:hAnsi="Garamond" w:cs="Arial"/>
          <w:bCs/>
          <w:color w:val="333399"/>
        </w:rPr>
      </w:pPr>
    </w:p>
    <w:p w:rsidR="00B045B1" w:rsidRDefault="00B045B1" w:rsidP="007B4F15">
      <w:pPr>
        <w:rPr>
          <w:rFonts w:ascii="Garamond" w:hAnsi="Garamond" w:cs="Arial"/>
          <w:bCs/>
          <w:color w:val="333399"/>
        </w:rPr>
      </w:pPr>
    </w:p>
    <w:p w:rsidR="000E2A12" w:rsidRPr="0053655E" w:rsidRDefault="000E2A12" w:rsidP="007B4F15">
      <w:pPr>
        <w:rPr>
          <w:rFonts w:ascii="Garamond" w:hAnsi="Garamond" w:cs="Arial"/>
          <w:bCs/>
          <w:color w:val="333399"/>
        </w:rPr>
      </w:pPr>
    </w:p>
    <w:p w:rsidR="007B4F15" w:rsidRPr="0053655E" w:rsidRDefault="007B4F15" w:rsidP="007B4F15">
      <w:pPr>
        <w:jc w:val="center"/>
        <w:rPr>
          <w:rFonts w:ascii="Garamond" w:hAnsi="Garamond" w:cs="Arial"/>
          <w:b/>
          <w:color w:val="333399"/>
        </w:rPr>
      </w:pPr>
      <w:r w:rsidRPr="0053655E">
        <w:rPr>
          <w:rFonts w:ascii="Garamond" w:hAnsi="Garamond" w:cs="Arial"/>
          <w:b/>
          <w:color w:val="333399"/>
        </w:rPr>
        <w:t>Ficha de reformulação de objetivos</w:t>
      </w:r>
    </w:p>
    <w:p w:rsidR="007B4F15" w:rsidRPr="0053655E" w:rsidRDefault="007B4F15" w:rsidP="007B4F15">
      <w:pPr>
        <w:jc w:val="center"/>
        <w:rPr>
          <w:rFonts w:ascii="Garamond" w:hAnsi="Garamond" w:cs="Arial"/>
          <w:color w:val="333399"/>
        </w:rPr>
      </w:pPr>
    </w:p>
    <w:p w:rsidR="007B4F15" w:rsidRDefault="007B4F15" w:rsidP="00A35E9A">
      <w:pPr>
        <w:spacing w:line="360" w:lineRule="auto"/>
        <w:jc w:val="both"/>
        <w:rPr>
          <w:rFonts w:ascii="Garamond" w:hAnsi="Garamond" w:cs="Arial"/>
          <w:bCs/>
          <w:color w:val="333399"/>
        </w:rPr>
      </w:pPr>
      <w:r w:rsidRPr="00A35E9A">
        <w:rPr>
          <w:rFonts w:ascii="Garamond" w:hAnsi="Garamond" w:cs="Arial"/>
          <w:bCs/>
          <w:color w:val="333399"/>
        </w:rPr>
        <w:t>Esta ficha, de utilização comum aos SIADAPRA 2 e 3, é para preench</w:t>
      </w:r>
      <w:r w:rsidR="00EF4E57">
        <w:rPr>
          <w:rFonts w:ascii="Garamond" w:hAnsi="Garamond" w:cs="Arial"/>
          <w:bCs/>
          <w:color w:val="333399"/>
        </w:rPr>
        <w:t>er</w:t>
      </w:r>
      <w:r w:rsidRPr="00A35E9A">
        <w:rPr>
          <w:rFonts w:ascii="Garamond" w:hAnsi="Garamond" w:cs="Arial"/>
          <w:bCs/>
          <w:color w:val="333399"/>
        </w:rPr>
        <w:t xml:space="preserve"> quando exista reformulação dos objetivos negociados, conforme previsto na alí</w:t>
      </w:r>
      <w:r w:rsidR="00EF4E57">
        <w:rPr>
          <w:rFonts w:ascii="Garamond" w:hAnsi="Garamond" w:cs="Arial"/>
          <w:bCs/>
          <w:color w:val="333399"/>
        </w:rPr>
        <w:t>nea b) do número 1 do artigo 56</w:t>
      </w:r>
      <w:r w:rsidRPr="00A35E9A">
        <w:rPr>
          <w:rFonts w:ascii="Garamond" w:hAnsi="Garamond" w:cs="Arial"/>
          <w:bCs/>
          <w:color w:val="333399"/>
        </w:rPr>
        <w:t xml:space="preserve">º e também na </w:t>
      </w:r>
      <w:r w:rsidR="00EF4E57">
        <w:rPr>
          <w:rFonts w:ascii="Garamond" w:hAnsi="Garamond" w:cs="Arial"/>
          <w:bCs/>
          <w:color w:val="333399"/>
        </w:rPr>
        <w:t>alínea a) do n.º 1 do artigo 74</w:t>
      </w:r>
      <w:r w:rsidRPr="00A35E9A">
        <w:rPr>
          <w:rFonts w:ascii="Garamond" w:hAnsi="Garamond" w:cs="Arial"/>
          <w:bCs/>
          <w:color w:val="333399"/>
        </w:rPr>
        <w:t>º do Decreto Legislativo Regional nº 41/2008/A, de 27 de agosto</w:t>
      </w:r>
      <w:r w:rsidR="00747126">
        <w:rPr>
          <w:rFonts w:ascii="Garamond" w:hAnsi="Garamond" w:cs="Arial"/>
          <w:bCs/>
          <w:color w:val="333399"/>
        </w:rPr>
        <w:t>, na redação atual.</w:t>
      </w:r>
    </w:p>
    <w:p w:rsidR="002D2439" w:rsidRPr="00A35E9A" w:rsidRDefault="002D2439" w:rsidP="00A35E9A">
      <w:pPr>
        <w:spacing w:line="360" w:lineRule="auto"/>
        <w:jc w:val="both"/>
        <w:rPr>
          <w:rFonts w:ascii="Garamond" w:hAnsi="Garamond" w:cs="Arial"/>
          <w:bCs/>
          <w:color w:val="333399"/>
        </w:rPr>
      </w:pPr>
    </w:p>
    <w:p w:rsidR="007B4F15" w:rsidRPr="002D2439" w:rsidRDefault="007B4F15" w:rsidP="007B4F15">
      <w:pPr>
        <w:numPr>
          <w:ilvl w:val="0"/>
          <w:numId w:val="36"/>
        </w:numPr>
        <w:spacing w:line="360" w:lineRule="auto"/>
        <w:jc w:val="both"/>
        <w:rPr>
          <w:rFonts w:ascii="Garamond" w:hAnsi="Garamond" w:cs="Arial"/>
          <w:b/>
          <w:iCs/>
          <w:color w:val="333399"/>
        </w:rPr>
      </w:pPr>
      <w:r w:rsidRPr="002D2439">
        <w:rPr>
          <w:rFonts w:ascii="Garamond" w:hAnsi="Garamond" w:cs="Arial"/>
          <w:b/>
          <w:iCs/>
          <w:color w:val="333399"/>
        </w:rPr>
        <w:t xml:space="preserve">Campo para identificação do </w:t>
      </w:r>
      <w:r w:rsidR="007002CA">
        <w:rPr>
          <w:rFonts w:ascii="Garamond" w:hAnsi="Garamond" w:cs="Arial"/>
          <w:b/>
          <w:iCs/>
          <w:color w:val="333399"/>
        </w:rPr>
        <w:t xml:space="preserve">(s) </w:t>
      </w:r>
      <w:r w:rsidRPr="002D2439">
        <w:rPr>
          <w:rFonts w:ascii="Garamond" w:hAnsi="Garamond" w:cs="Arial"/>
          <w:b/>
          <w:iCs/>
          <w:color w:val="333399"/>
        </w:rPr>
        <w:t>objetivo</w:t>
      </w:r>
      <w:r w:rsidR="007002CA">
        <w:rPr>
          <w:rFonts w:ascii="Garamond" w:hAnsi="Garamond" w:cs="Arial"/>
          <w:b/>
          <w:iCs/>
          <w:color w:val="333399"/>
        </w:rPr>
        <w:t xml:space="preserve"> (s)</w:t>
      </w:r>
      <w:r w:rsidRPr="002D2439">
        <w:rPr>
          <w:rFonts w:ascii="Garamond" w:hAnsi="Garamond" w:cs="Arial"/>
          <w:b/>
          <w:iCs/>
          <w:color w:val="333399"/>
        </w:rPr>
        <w:t xml:space="preserve"> que foi</w:t>
      </w:r>
      <w:r w:rsidR="007002CA">
        <w:rPr>
          <w:rFonts w:ascii="Garamond" w:hAnsi="Garamond" w:cs="Arial"/>
          <w:b/>
          <w:iCs/>
          <w:color w:val="333399"/>
        </w:rPr>
        <w:t>/foram</w:t>
      </w:r>
      <w:r w:rsidRPr="002D2439">
        <w:rPr>
          <w:rFonts w:ascii="Garamond" w:hAnsi="Garamond" w:cs="Arial"/>
          <w:b/>
          <w:iCs/>
          <w:color w:val="333399"/>
        </w:rPr>
        <w:t xml:space="preserve"> reformulado</w:t>
      </w:r>
      <w:r w:rsidR="007002CA">
        <w:rPr>
          <w:rFonts w:ascii="Garamond" w:hAnsi="Garamond" w:cs="Arial"/>
          <w:b/>
          <w:iCs/>
          <w:color w:val="333399"/>
        </w:rPr>
        <w:t xml:space="preserve"> (s)</w:t>
      </w:r>
      <w:r w:rsidRPr="002D2439">
        <w:rPr>
          <w:rFonts w:ascii="Garamond" w:hAnsi="Garamond" w:cs="Arial"/>
          <w:b/>
          <w:iCs/>
          <w:color w:val="333399"/>
        </w:rPr>
        <w:t xml:space="preserve"> e indicação do</w:t>
      </w:r>
      <w:r w:rsidR="007002CA">
        <w:rPr>
          <w:rFonts w:ascii="Garamond" w:hAnsi="Garamond" w:cs="Arial"/>
          <w:b/>
          <w:iCs/>
          <w:color w:val="333399"/>
        </w:rPr>
        <w:t xml:space="preserve"> (s)</w:t>
      </w:r>
      <w:r w:rsidRPr="002D2439">
        <w:rPr>
          <w:rFonts w:ascii="Garamond" w:hAnsi="Garamond" w:cs="Arial"/>
          <w:b/>
          <w:iCs/>
          <w:color w:val="333399"/>
        </w:rPr>
        <w:t xml:space="preserve"> motivo</w:t>
      </w:r>
      <w:r w:rsidR="007002CA">
        <w:rPr>
          <w:rFonts w:ascii="Garamond" w:hAnsi="Garamond" w:cs="Arial"/>
          <w:b/>
          <w:iCs/>
          <w:color w:val="333399"/>
        </w:rPr>
        <w:t xml:space="preserve"> (s)</w:t>
      </w:r>
      <w:r w:rsidRPr="002D2439">
        <w:rPr>
          <w:rFonts w:ascii="Garamond" w:hAnsi="Garamond" w:cs="Arial"/>
          <w:b/>
          <w:iCs/>
          <w:color w:val="333399"/>
        </w:rPr>
        <w:t>:</w:t>
      </w:r>
    </w:p>
    <w:p w:rsidR="007B4F15" w:rsidRPr="0053655E" w:rsidRDefault="007B4F15" w:rsidP="007B4F15">
      <w:pPr>
        <w:numPr>
          <w:ilvl w:val="1"/>
          <w:numId w:val="36"/>
        </w:numPr>
        <w:spacing w:line="360" w:lineRule="auto"/>
        <w:jc w:val="both"/>
        <w:rPr>
          <w:rFonts w:ascii="Garamond" w:hAnsi="Garamond" w:cs="Arial"/>
          <w:iCs/>
          <w:color w:val="333399"/>
        </w:rPr>
      </w:pPr>
      <w:r w:rsidRPr="0053655E">
        <w:rPr>
          <w:rFonts w:ascii="Garamond" w:hAnsi="Garamond" w:cs="Arial"/>
          <w:iCs/>
          <w:color w:val="333399"/>
        </w:rPr>
        <w:t>O objetivo a ser reformulado deve ser identificado pela inscrição do número que consta na ficha de avaliação em que foram fixados os objetivos no decurso da reunião para o efeito realizada no início do período de avaliação.</w:t>
      </w:r>
    </w:p>
    <w:p w:rsidR="007B4F15" w:rsidRPr="0053655E" w:rsidRDefault="007B4F15" w:rsidP="007B4F15">
      <w:pPr>
        <w:numPr>
          <w:ilvl w:val="1"/>
          <w:numId w:val="36"/>
        </w:numPr>
        <w:spacing w:line="360" w:lineRule="auto"/>
        <w:jc w:val="both"/>
        <w:rPr>
          <w:rFonts w:ascii="Garamond" w:hAnsi="Garamond" w:cs="Arial"/>
          <w:iCs/>
          <w:color w:val="333399"/>
        </w:rPr>
      </w:pPr>
      <w:r w:rsidRPr="0053655E">
        <w:rPr>
          <w:rFonts w:ascii="Garamond" w:hAnsi="Garamond" w:cs="Arial"/>
          <w:b/>
          <w:iCs/>
          <w:color w:val="333399"/>
        </w:rPr>
        <w:t>Motivo da reformulação</w:t>
      </w:r>
      <w:r w:rsidRPr="0053655E">
        <w:rPr>
          <w:rFonts w:ascii="Garamond" w:hAnsi="Garamond" w:cs="Arial"/>
          <w:iCs/>
          <w:color w:val="333399"/>
        </w:rPr>
        <w:t xml:space="preserve"> – Deve ser descrito o motivo da reformulação relativamente a cada objetivo e resultado a atingir, em referência às condicionantes supervenientes que impeçam o previsto desenrolar das atividades.</w:t>
      </w:r>
    </w:p>
    <w:p w:rsidR="007B4F15" w:rsidRPr="0053655E" w:rsidRDefault="007B4F15" w:rsidP="007B4F15">
      <w:pPr>
        <w:rPr>
          <w:rFonts w:ascii="Garamond" w:hAnsi="Garamond" w:cs="Arial"/>
          <w:iCs/>
          <w:color w:val="333399"/>
        </w:rPr>
      </w:pPr>
    </w:p>
    <w:p w:rsidR="007B4F15" w:rsidRPr="0053655E" w:rsidRDefault="007B4F15" w:rsidP="007B4F15">
      <w:pPr>
        <w:numPr>
          <w:ilvl w:val="0"/>
          <w:numId w:val="36"/>
        </w:numPr>
        <w:spacing w:line="360" w:lineRule="auto"/>
        <w:jc w:val="both"/>
        <w:rPr>
          <w:rFonts w:ascii="Garamond" w:hAnsi="Garamond" w:cs="Arial"/>
          <w:iCs/>
          <w:color w:val="333399"/>
        </w:rPr>
      </w:pPr>
      <w:r w:rsidRPr="0053655E">
        <w:rPr>
          <w:rFonts w:ascii="Garamond" w:hAnsi="Garamond" w:cs="Arial"/>
          <w:iCs/>
          <w:color w:val="333399"/>
        </w:rPr>
        <w:t xml:space="preserve"> </w:t>
      </w:r>
      <w:r w:rsidRPr="0053655E">
        <w:rPr>
          <w:rFonts w:ascii="Garamond" w:hAnsi="Garamond" w:cs="Arial"/>
          <w:b/>
          <w:iCs/>
          <w:color w:val="333399"/>
        </w:rPr>
        <w:t>Parâmetro Resultados</w:t>
      </w:r>
      <w:r w:rsidRPr="0053655E">
        <w:rPr>
          <w:rFonts w:ascii="Garamond" w:hAnsi="Garamond" w:cs="Arial"/>
          <w:iCs/>
          <w:color w:val="333399"/>
        </w:rPr>
        <w:t xml:space="preserve"> – A descrição </w:t>
      </w:r>
      <w:proofErr w:type="gramStart"/>
      <w:r w:rsidRPr="0053655E">
        <w:rPr>
          <w:rFonts w:ascii="Garamond" w:hAnsi="Garamond" w:cs="Arial"/>
          <w:iCs/>
          <w:color w:val="333399"/>
        </w:rPr>
        <w:t>do(s</w:t>
      </w:r>
      <w:proofErr w:type="gramEnd"/>
      <w:r w:rsidRPr="0053655E">
        <w:rPr>
          <w:rFonts w:ascii="Garamond" w:hAnsi="Garamond" w:cs="Arial"/>
          <w:iCs/>
          <w:color w:val="333399"/>
        </w:rPr>
        <w:t>) objetivo(s) reformulado(s) e a sua</w:t>
      </w:r>
      <w:r w:rsidR="00CA0A3B">
        <w:rPr>
          <w:rFonts w:ascii="Garamond" w:hAnsi="Garamond" w:cs="Arial"/>
          <w:iCs/>
          <w:color w:val="333399"/>
        </w:rPr>
        <w:t xml:space="preserve"> avaliação </w:t>
      </w:r>
      <w:r w:rsidRPr="0053655E">
        <w:rPr>
          <w:rFonts w:ascii="Garamond" w:hAnsi="Garamond" w:cs="Arial"/>
          <w:iCs/>
          <w:color w:val="333399"/>
        </w:rPr>
        <w:t>segue</w:t>
      </w:r>
      <w:r w:rsidR="00CA0A3B">
        <w:rPr>
          <w:rFonts w:ascii="Garamond" w:hAnsi="Garamond" w:cs="Arial"/>
          <w:iCs/>
          <w:color w:val="333399"/>
        </w:rPr>
        <w:t>m,</w:t>
      </w:r>
      <w:r w:rsidRPr="0053655E">
        <w:rPr>
          <w:rFonts w:ascii="Garamond" w:hAnsi="Garamond" w:cs="Arial"/>
          <w:iCs/>
          <w:color w:val="333399"/>
        </w:rPr>
        <w:t xml:space="preserve"> em tudo</w:t>
      </w:r>
      <w:r w:rsidR="00CA0A3B">
        <w:rPr>
          <w:rFonts w:ascii="Garamond" w:hAnsi="Garamond" w:cs="Arial"/>
          <w:iCs/>
          <w:color w:val="333399"/>
        </w:rPr>
        <w:t>,</w:t>
      </w:r>
      <w:r w:rsidRPr="0053655E">
        <w:rPr>
          <w:rFonts w:ascii="Garamond" w:hAnsi="Garamond" w:cs="Arial"/>
          <w:iCs/>
          <w:color w:val="333399"/>
        </w:rPr>
        <w:t xml:space="preserve"> o disposto para a negociação inicial de objetivos e subsequente processo de avaliação.</w:t>
      </w:r>
    </w:p>
    <w:p w:rsidR="007B4F15" w:rsidRPr="0053655E" w:rsidRDefault="007B4F15" w:rsidP="007B4F15">
      <w:pPr>
        <w:numPr>
          <w:ilvl w:val="1"/>
          <w:numId w:val="36"/>
        </w:numPr>
        <w:spacing w:before="120" w:line="360" w:lineRule="auto"/>
        <w:jc w:val="both"/>
        <w:rPr>
          <w:rFonts w:ascii="Garamond" w:hAnsi="Garamond" w:cs="Arial"/>
          <w:iCs/>
          <w:color w:val="333399"/>
        </w:rPr>
      </w:pPr>
      <w:r w:rsidRPr="0053655E">
        <w:rPr>
          <w:rFonts w:ascii="Garamond" w:hAnsi="Garamond" w:cs="Arial"/>
          <w:iCs/>
          <w:color w:val="333399"/>
        </w:rPr>
        <w:t>Deve ser inscrita a data da reunião em que se procedeu à reformulação e assinada pelo avaliador e avaliado.</w:t>
      </w:r>
    </w:p>
    <w:p w:rsidR="007B4F15" w:rsidRPr="0053655E" w:rsidRDefault="007B4F15" w:rsidP="007B4F15">
      <w:pPr>
        <w:numPr>
          <w:ilvl w:val="1"/>
          <w:numId w:val="36"/>
        </w:numPr>
        <w:spacing w:before="120" w:line="360" w:lineRule="auto"/>
        <w:ind w:left="788" w:hanging="431"/>
        <w:jc w:val="both"/>
        <w:rPr>
          <w:rFonts w:ascii="Garamond" w:hAnsi="Garamond" w:cs="Arial"/>
          <w:iCs/>
          <w:color w:val="333399"/>
        </w:rPr>
      </w:pPr>
      <w:r w:rsidRPr="0053655E">
        <w:rPr>
          <w:rFonts w:ascii="Garamond" w:hAnsi="Garamond" w:cs="Arial"/>
          <w:iCs/>
          <w:color w:val="333399"/>
        </w:rPr>
        <w:t xml:space="preserve">Sempre que seja utilizada esta ficha deve o facto ser devidamente anotado na </w:t>
      </w:r>
      <w:r w:rsidRPr="006E57B2">
        <w:rPr>
          <w:rFonts w:ascii="Garamond" w:hAnsi="Garamond" w:cs="Arial"/>
          <w:b/>
          <w:iCs/>
          <w:color w:val="333399"/>
        </w:rPr>
        <w:t>Ficha de Avaliação</w:t>
      </w:r>
      <w:r w:rsidRPr="0053655E">
        <w:rPr>
          <w:rFonts w:ascii="Garamond" w:hAnsi="Garamond" w:cs="Arial"/>
          <w:i/>
          <w:iCs/>
          <w:color w:val="333399"/>
        </w:rPr>
        <w:t>,</w:t>
      </w:r>
      <w:r w:rsidRPr="0053655E">
        <w:rPr>
          <w:rFonts w:ascii="Garamond" w:hAnsi="Garamond" w:cs="Arial"/>
          <w:iCs/>
          <w:color w:val="333399"/>
        </w:rPr>
        <w:t xml:space="preserve"> em campo existente para o efeito, referindo-se qual</w:t>
      </w:r>
      <w:r w:rsidR="0051069C">
        <w:rPr>
          <w:rFonts w:ascii="Garamond" w:hAnsi="Garamond" w:cs="Arial"/>
          <w:iCs/>
          <w:color w:val="333399"/>
        </w:rPr>
        <w:t>,</w:t>
      </w:r>
      <w:r w:rsidRPr="0053655E">
        <w:rPr>
          <w:rFonts w:ascii="Garamond" w:hAnsi="Garamond" w:cs="Arial"/>
          <w:iCs/>
          <w:color w:val="333399"/>
        </w:rPr>
        <w:t xml:space="preserve"> ou quais</w:t>
      </w:r>
      <w:r w:rsidR="0051069C">
        <w:rPr>
          <w:rFonts w:ascii="Garamond" w:hAnsi="Garamond" w:cs="Arial"/>
          <w:iCs/>
          <w:color w:val="333399"/>
        </w:rPr>
        <w:t>,</w:t>
      </w:r>
      <w:r w:rsidRPr="0053655E">
        <w:rPr>
          <w:rFonts w:ascii="Garamond" w:hAnsi="Garamond" w:cs="Arial"/>
          <w:iCs/>
          <w:color w:val="333399"/>
        </w:rPr>
        <w:t xml:space="preserve"> os objetivos que foram reformulados, em que data se procedeu a essa reformulação (que deve ser coincidente com a data da realização da reunião em que se procedeu à reformulação em causa) e ser assinado e datado pelo avaliador e</w:t>
      </w:r>
      <w:r w:rsidR="00F65165">
        <w:rPr>
          <w:rFonts w:ascii="Garamond" w:hAnsi="Garamond" w:cs="Arial"/>
          <w:iCs/>
          <w:color w:val="333399"/>
        </w:rPr>
        <w:t xml:space="preserve"> pelo</w:t>
      </w:r>
      <w:r w:rsidRPr="0053655E">
        <w:rPr>
          <w:rFonts w:ascii="Garamond" w:hAnsi="Garamond" w:cs="Arial"/>
          <w:iCs/>
          <w:color w:val="333399"/>
        </w:rPr>
        <w:t xml:space="preserve"> avaliado.</w:t>
      </w:r>
    </w:p>
    <w:p w:rsidR="007B4F15" w:rsidRPr="0053655E" w:rsidRDefault="007B4F15" w:rsidP="007B4F15">
      <w:pPr>
        <w:numPr>
          <w:ilvl w:val="1"/>
          <w:numId w:val="36"/>
        </w:numPr>
        <w:spacing w:before="120" w:line="360" w:lineRule="auto"/>
        <w:ind w:left="788" w:hanging="431"/>
        <w:jc w:val="both"/>
        <w:rPr>
          <w:rFonts w:ascii="Garamond" w:hAnsi="Garamond" w:cs="Arial"/>
          <w:iCs/>
          <w:color w:val="333399"/>
        </w:rPr>
      </w:pPr>
      <w:r w:rsidRPr="0053655E">
        <w:rPr>
          <w:rFonts w:ascii="Garamond" w:hAnsi="Garamond" w:cs="Arial"/>
          <w:iCs/>
          <w:color w:val="333399"/>
        </w:rPr>
        <w:t xml:space="preserve">Para efeitos de determinação da pontuação do parâmetro “Resultados”, o qual é </w:t>
      </w:r>
      <w:r w:rsidRPr="0053655E">
        <w:rPr>
          <w:rFonts w:ascii="Garamond" w:hAnsi="Garamond" w:cs="Arial"/>
          <w:color w:val="333399"/>
        </w:rPr>
        <w:t>o resultante da média aritmética simples das pontuações atribuídas aos resultados obtidos em todos os objetivos</w:t>
      </w:r>
      <w:r w:rsidRPr="0053655E">
        <w:rPr>
          <w:rFonts w:ascii="Garamond" w:hAnsi="Garamond" w:cs="Arial"/>
          <w:iCs/>
          <w:color w:val="333399"/>
        </w:rPr>
        <w:t xml:space="preserve">, a avaliação feita nesta ficha deve ser considerada em conjunto com a avaliação </w:t>
      </w:r>
      <w:proofErr w:type="gramStart"/>
      <w:r w:rsidRPr="0053655E">
        <w:rPr>
          <w:rFonts w:ascii="Garamond" w:hAnsi="Garamond" w:cs="Arial"/>
          <w:iCs/>
          <w:color w:val="333399"/>
        </w:rPr>
        <w:t>dos objetivos feita</w:t>
      </w:r>
      <w:proofErr w:type="gramEnd"/>
      <w:r w:rsidRPr="0053655E">
        <w:rPr>
          <w:rFonts w:ascii="Garamond" w:hAnsi="Garamond" w:cs="Arial"/>
          <w:iCs/>
          <w:color w:val="333399"/>
        </w:rPr>
        <w:t xml:space="preserve"> na </w:t>
      </w:r>
      <w:r w:rsidRPr="00A35E9A">
        <w:rPr>
          <w:rFonts w:ascii="Garamond" w:hAnsi="Garamond" w:cs="Arial"/>
          <w:b/>
          <w:iCs/>
          <w:color w:val="333399"/>
        </w:rPr>
        <w:t>Ficha de Avaliação</w:t>
      </w:r>
      <w:r w:rsidRPr="0053655E">
        <w:rPr>
          <w:rFonts w:ascii="Garamond" w:hAnsi="Garamond" w:cs="Arial"/>
          <w:iCs/>
          <w:color w:val="333399"/>
        </w:rPr>
        <w:t>.</w:t>
      </w:r>
    </w:p>
    <w:p w:rsidR="007B4F15" w:rsidRPr="0053655E" w:rsidRDefault="007B4F15" w:rsidP="007B4F15">
      <w:pPr>
        <w:rPr>
          <w:rFonts w:ascii="Garamond" w:hAnsi="Garamond" w:cs="Arial"/>
          <w:bCs/>
          <w:color w:val="333399"/>
        </w:rPr>
      </w:pPr>
    </w:p>
    <w:sectPr w:rsidR="007B4F15" w:rsidRPr="0053655E" w:rsidSect="008C0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727" w:code="9"/>
      <w:pgMar w:top="709" w:right="709" w:bottom="709" w:left="998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13" w:rsidRDefault="00EB7113">
      <w:r>
        <w:separator/>
      </w:r>
    </w:p>
  </w:endnote>
  <w:endnote w:type="continuationSeparator" w:id="0">
    <w:p w:rsidR="00EB7113" w:rsidRDefault="00EB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F6" w:rsidRDefault="007619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4906"/>
      <w:docPartObj>
        <w:docPartGallery w:val="Page Numbers (Bottom of Page)"/>
        <w:docPartUnique/>
      </w:docPartObj>
    </w:sdtPr>
    <w:sdtEndPr/>
    <w:sdtContent>
      <w:p w:rsidR="007619F6" w:rsidRDefault="007619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06">
          <w:rPr>
            <w:noProof/>
          </w:rPr>
          <w:t>5</w:t>
        </w:r>
        <w:r>
          <w:fldChar w:fldCharType="end"/>
        </w:r>
      </w:p>
    </w:sdtContent>
  </w:sdt>
  <w:p w:rsidR="007619F6" w:rsidRDefault="007619F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F6" w:rsidRDefault="007619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13" w:rsidRDefault="00EB7113">
      <w:r>
        <w:separator/>
      </w:r>
    </w:p>
  </w:footnote>
  <w:footnote w:type="continuationSeparator" w:id="0">
    <w:p w:rsidR="00EB7113" w:rsidRDefault="00EB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F6" w:rsidRDefault="007619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7F" w:rsidRDefault="00CD177F">
    <w:pPr>
      <w:tabs>
        <w:tab w:val="right" w:leader="dot" w:pos="9639"/>
      </w:tabs>
      <w:ind w:right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F6" w:rsidRDefault="007619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529"/>
    <w:multiLevelType w:val="hybridMultilevel"/>
    <w:tmpl w:val="E3C45F2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8940FB"/>
    <w:multiLevelType w:val="hybridMultilevel"/>
    <w:tmpl w:val="9E14E850"/>
    <w:lvl w:ilvl="0" w:tplc="EAE6FD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D74AE"/>
    <w:multiLevelType w:val="hybridMultilevel"/>
    <w:tmpl w:val="97A8A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C6D7550"/>
    <w:multiLevelType w:val="hybridMultilevel"/>
    <w:tmpl w:val="263638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2245C"/>
    <w:multiLevelType w:val="hybridMultilevel"/>
    <w:tmpl w:val="2EE80796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3068CD"/>
    <w:multiLevelType w:val="hybridMultilevel"/>
    <w:tmpl w:val="F5B6DC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1BD8B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FD15E55"/>
    <w:multiLevelType w:val="hybridMultilevel"/>
    <w:tmpl w:val="97E00C0E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0DF4A83"/>
    <w:multiLevelType w:val="hybridMultilevel"/>
    <w:tmpl w:val="8ADC9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63FB9"/>
    <w:multiLevelType w:val="hybridMultilevel"/>
    <w:tmpl w:val="02F6EB6A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C22FB8"/>
    <w:multiLevelType w:val="hybridMultilevel"/>
    <w:tmpl w:val="B824AF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7DB3F65"/>
    <w:multiLevelType w:val="hybridMultilevel"/>
    <w:tmpl w:val="5B74EAA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F632940"/>
    <w:multiLevelType w:val="multilevel"/>
    <w:tmpl w:val="8DD6D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6" w15:restartNumberingAfterBreak="0">
    <w:nsid w:val="30E04B02"/>
    <w:multiLevelType w:val="hybridMultilevel"/>
    <w:tmpl w:val="5B24ED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4302E7"/>
    <w:multiLevelType w:val="hybridMultilevel"/>
    <w:tmpl w:val="7F94EB8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3515AAC"/>
    <w:multiLevelType w:val="hybridMultilevel"/>
    <w:tmpl w:val="E1E8F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5123E9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7562422"/>
    <w:multiLevelType w:val="multilevel"/>
    <w:tmpl w:val="B422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BE27ED8"/>
    <w:multiLevelType w:val="hybridMultilevel"/>
    <w:tmpl w:val="AE6CF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EDC47B7"/>
    <w:multiLevelType w:val="multilevel"/>
    <w:tmpl w:val="F6E8B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4" w15:restartNumberingAfterBreak="0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3FF314C4"/>
    <w:multiLevelType w:val="hybridMultilevel"/>
    <w:tmpl w:val="2A880F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FA1C8E"/>
    <w:multiLevelType w:val="hybridMultilevel"/>
    <w:tmpl w:val="4286A50C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4651722"/>
    <w:multiLevelType w:val="hybridMultilevel"/>
    <w:tmpl w:val="28E2D3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48C7307A"/>
    <w:multiLevelType w:val="hybridMultilevel"/>
    <w:tmpl w:val="FBBE48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AC156F"/>
    <w:multiLevelType w:val="hybridMultilevel"/>
    <w:tmpl w:val="C546B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86DAB"/>
    <w:multiLevelType w:val="hybridMultilevel"/>
    <w:tmpl w:val="774292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F61AC"/>
    <w:multiLevelType w:val="hybridMultilevel"/>
    <w:tmpl w:val="935E0BA6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5FCE1B68"/>
    <w:multiLevelType w:val="hybridMultilevel"/>
    <w:tmpl w:val="8F2AE84C"/>
    <w:lvl w:ilvl="0" w:tplc="6CD46E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1856CDD"/>
    <w:multiLevelType w:val="multilevel"/>
    <w:tmpl w:val="4B3C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6" w15:restartNumberingAfterBreak="0">
    <w:nsid w:val="62D00731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5F70F18"/>
    <w:multiLevelType w:val="hybridMultilevel"/>
    <w:tmpl w:val="E11219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E6228"/>
    <w:multiLevelType w:val="hybridMultilevel"/>
    <w:tmpl w:val="3D7C32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3149C"/>
    <w:multiLevelType w:val="hybridMultilevel"/>
    <w:tmpl w:val="969A106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DF76AEB"/>
    <w:multiLevelType w:val="hybridMultilevel"/>
    <w:tmpl w:val="FBBAB938"/>
    <w:lvl w:ilvl="0" w:tplc="FFFFFFFF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1" w15:restartNumberingAfterBreak="0">
    <w:nsid w:val="6EC53BE1"/>
    <w:multiLevelType w:val="hybridMultilevel"/>
    <w:tmpl w:val="1DB04640"/>
    <w:lvl w:ilvl="0" w:tplc="C756C800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82" w:hanging="360"/>
      </w:pPr>
    </w:lvl>
    <w:lvl w:ilvl="2" w:tplc="0816001B" w:tentative="1">
      <w:start w:val="1"/>
      <w:numFmt w:val="lowerRoman"/>
      <w:lvlText w:val="%3."/>
      <w:lvlJc w:val="right"/>
      <w:pPr>
        <w:ind w:left="1702" w:hanging="180"/>
      </w:pPr>
    </w:lvl>
    <w:lvl w:ilvl="3" w:tplc="0816000F" w:tentative="1">
      <w:start w:val="1"/>
      <w:numFmt w:val="decimal"/>
      <w:lvlText w:val="%4."/>
      <w:lvlJc w:val="left"/>
      <w:pPr>
        <w:ind w:left="2422" w:hanging="360"/>
      </w:pPr>
    </w:lvl>
    <w:lvl w:ilvl="4" w:tplc="08160019" w:tentative="1">
      <w:start w:val="1"/>
      <w:numFmt w:val="lowerLetter"/>
      <w:lvlText w:val="%5."/>
      <w:lvlJc w:val="left"/>
      <w:pPr>
        <w:ind w:left="3142" w:hanging="360"/>
      </w:pPr>
    </w:lvl>
    <w:lvl w:ilvl="5" w:tplc="0816001B" w:tentative="1">
      <w:start w:val="1"/>
      <w:numFmt w:val="lowerRoman"/>
      <w:lvlText w:val="%6."/>
      <w:lvlJc w:val="right"/>
      <w:pPr>
        <w:ind w:left="3862" w:hanging="180"/>
      </w:pPr>
    </w:lvl>
    <w:lvl w:ilvl="6" w:tplc="0816000F" w:tentative="1">
      <w:start w:val="1"/>
      <w:numFmt w:val="decimal"/>
      <w:lvlText w:val="%7."/>
      <w:lvlJc w:val="left"/>
      <w:pPr>
        <w:ind w:left="4582" w:hanging="360"/>
      </w:pPr>
    </w:lvl>
    <w:lvl w:ilvl="7" w:tplc="08160019" w:tentative="1">
      <w:start w:val="1"/>
      <w:numFmt w:val="lowerLetter"/>
      <w:lvlText w:val="%8."/>
      <w:lvlJc w:val="left"/>
      <w:pPr>
        <w:ind w:left="5302" w:hanging="360"/>
      </w:pPr>
    </w:lvl>
    <w:lvl w:ilvl="8" w:tplc="0816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2" w15:restartNumberingAfterBreak="0">
    <w:nsid w:val="6F903B97"/>
    <w:multiLevelType w:val="hybridMultilevel"/>
    <w:tmpl w:val="B0C02282"/>
    <w:lvl w:ilvl="0" w:tplc="141A6F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6FFA1424"/>
    <w:multiLevelType w:val="hybridMultilevel"/>
    <w:tmpl w:val="9C0CF9A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0E37E5B"/>
    <w:multiLevelType w:val="multilevel"/>
    <w:tmpl w:val="775E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702047"/>
    <w:multiLevelType w:val="multilevel"/>
    <w:tmpl w:val="62523C1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7" w15:restartNumberingAfterBreak="0">
    <w:nsid w:val="7D736D8C"/>
    <w:multiLevelType w:val="hybridMultilevel"/>
    <w:tmpl w:val="BD8673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1"/>
  </w:num>
  <w:num w:numId="4">
    <w:abstractNumId w:val="14"/>
  </w:num>
  <w:num w:numId="5">
    <w:abstractNumId w:val="0"/>
  </w:num>
  <w:num w:numId="6">
    <w:abstractNumId w:val="24"/>
  </w:num>
  <w:num w:numId="7">
    <w:abstractNumId w:val="12"/>
  </w:num>
  <w:num w:numId="8">
    <w:abstractNumId w:val="17"/>
  </w:num>
  <w:num w:numId="9">
    <w:abstractNumId w:val="43"/>
  </w:num>
  <w:num w:numId="10">
    <w:abstractNumId w:val="8"/>
  </w:num>
  <w:num w:numId="11">
    <w:abstractNumId w:val="31"/>
  </w:num>
  <w:num w:numId="12">
    <w:abstractNumId w:val="37"/>
  </w:num>
  <w:num w:numId="13">
    <w:abstractNumId w:val="2"/>
  </w:num>
  <w:num w:numId="14">
    <w:abstractNumId w:val="45"/>
  </w:num>
  <w:num w:numId="15">
    <w:abstractNumId w:val="33"/>
  </w:num>
  <w:num w:numId="16">
    <w:abstractNumId w:val="32"/>
  </w:num>
  <w:num w:numId="17">
    <w:abstractNumId w:val="7"/>
  </w:num>
  <w:num w:numId="18">
    <w:abstractNumId w:val="38"/>
  </w:num>
  <w:num w:numId="19">
    <w:abstractNumId w:val="16"/>
  </w:num>
  <w:num w:numId="20">
    <w:abstractNumId w:val="27"/>
  </w:num>
  <w:num w:numId="21">
    <w:abstractNumId w:val="11"/>
  </w:num>
  <w:num w:numId="22">
    <w:abstractNumId w:val="3"/>
  </w:num>
  <w:num w:numId="23">
    <w:abstractNumId w:val="26"/>
  </w:num>
  <w:num w:numId="24">
    <w:abstractNumId w:val="39"/>
  </w:num>
  <w:num w:numId="25">
    <w:abstractNumId w:val="40"/>
  </w:num>
  <w:num w:numId="26">
    <w:abstractNumId w:val="19"/>
  </w:num>
  <w:num w:numId="27">
    <w:abstractNumId w:val="25"/>
  </w:num>
  <w:num w:numId="28">
    <w:abstractNumId w:val="10"/>
  </w:num>
  <w:num w:numId="29">
    <w:abstractNumId w:val="13"/>
  </w:num>
  <w:num w:numId="30">
    <w:abstractNumId w:val="29"/>
  </w:num>
  <w:num w:numId="31">
    <w:abstractNumId w:val="18"/>
  </w:num>
  <w:num w:numId="32">
    <w:abstractNumId w:val="20"/>
  </w:num>
  <w:num w:numId="33">
    <w:abstractNumId w:val="36"/>
  </w:num>
  <w:num w:numId="34">
    <w:abstractNumId w:val="44"/>
  </w:num>
  <w:num w:numId="35">
    <w:abstractNumId w:val="6"/>
  </w:num>
  <w:num w:numId="36">
    <w:abstractNumId w:val="9"/>
  </w:num>
  <w:num w:numId="37">
    <w:abstractNumId w:val="28"/>
  </w:num>
  <w:num w:numId="38">
    <w:abstractNumId w:val="4"/>
  </w:num>
  <w:num w:numId="39">
    <w:abstractNumId w:val="46"/>
  </w:num>
  <w:num w:numId="40">
    <w:abstractNumId w:val="34"/>
  </w:num>
  <w:num w:numId="41">
    <w:abstractNumId w:val="1"/>
  </w:num>
  <w:num w:numId="42">
    <w:abstractNumId w:val="41"/>
  </w:num>
  <w:num w:numId="43">
    <w:abstractNumId w:val="42"/>
  </w:num>
  <w:num w:numId="44">
    <w:abstractNumId w:val="35"/>
  </w:num>
  <w:num w:numId="45">
    <w:abstractNumId w:val="15"/>
  </w:num>
  <w:num w:numId="46">
    <w:abstractNumId w:val="23"/>
  </w:num>
  <w:num w:numId="47">
    <w:abstractNumId w:val="4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60"/>
    <w:rsid w:val="00000239"/>
    <w:rsid w:val="0000113F"/>
    <w:rsid w:val="00011149"/>
    <w:rsid w:val="00011E47"/>
    <w:rsid w:val="00012B49"/>
    <w:rsid w:val="00015CB0"/>
    <w:rsid w:val="00021B5D"/>
    <w:rsid w:val="000230E8"/>
    <w:rsid w:val="00026B05"/>
    <w:rsid w:val="0003027F"/>
    <w:rsid w:val="00032B06"/>
    <w:rsid w:val="00035777"/>
    <w:rsid w:val="00037D7A"/>
    <w:rsid w:val="000446B3"/>
    <w:rsid w:val="000522E4"/>
    <w:rsid w:val="00054237"/>
    <w:rsid w:val="00060152"/>
    <w:rsid w:val="00064529"/>
    <w:rsid w:val="0006674B"/>
    <w:rsid w:val="00066FEE"/>
    <w:rsid w:val="00072F1A"/>
    <w:rsid w:val="00075404"/>
    <w:rsid w:val="000807B3"/>
    <w:rsid w:val="00087456"/>
    <w:rsid w:val="00087B77"/>
    <w:rsid w:val="000909D4"/>
    <w:rsid w:val="00091F80"/>
    <w:rsid w:val="00097EF6"/>
    <w:rsid w:val="000A2F3C"/>
    <w:rsid w:val="000A5555"/>
    <w:rsid w:val="000B0303"/>
    <w:rsid w:val="000B0A2D"/>
    <w:rsid w:val="000B1D05"/>
    <w:rsid w:val="000B5544"/>
    <w:rsid w:val="000B7976"/>
    <w:rsid w:val="000C718B"/>
    <w:rsid w:val="000D0537"/>
    <w:rsid w:val="000D0CBE"/>
    <w:rsid w:val="000D572C"/>
    <w:rsid w:val="000D5DB1"/>
    <w:rsid w:val="000E04BE"/>
    <w:rsid w:val="000E2A12"/>
    <w:rsid w:val="000E4F69"/>
    <w:rsid w:val="000E5247"/>
    <w:rsid w:val="000E6C2E"/>
    <w:rsid w:val="000F7498"/>
    <w:rsid w:val="0010758E"/>
    <w:rsid w:val="00107B90"/>
    <w:rsid w:val="0011355B"/>
    <w:rsid w:val="001135B9"/>
    <w:rsid w:val="001144ED"/>
    <w:rsid w:val="001231CF"/>
    <w:rsid w:val="001308E0"/>
    <w:rsid w:val="00132AB6"/>
    <w:rsid w:val="001370FB"/>
    <w:rsid w:val="00141D36"/>
    <w:rsid w:val="0014740B"/>
    <w:rsid w:val="00147E18"/>
    <w:rsid w:val="00150779"/>
    <w:rsid w:val="001522D8"/>
    <w:rsid w:val="001554D5"/>
    <w:rsid w:val="0015735B"/>
    <w:rsid w:val="00157DCF"/>
    <w:rsid w:val="001716D6"/>
    <w:rsid w:val="0017279B"/>
    <w:rsid w:val="0017344B"/>
    <w:rsid w:val="00176E06"/>
    <w:rsid w:val="00177610"/>
    <w:rsid w:val="001803E3"/>
    <w:rsid w:val="0018603A"/>
    <w:rsid w:val="00191F5D"/>
    <w:rsid w:val="001A1B05"/>
    <w:rsid w:val="001A3428"/>
    <w:rsid w:val="001A3C13"/>
    <w:rsid w:val="001A466C"/>
    <w:rsid w:val="001B4283"/>
    <w:rsid w:val="001B5564"/>
    <w:rsid w:val="001B6B60"/>
    <w:rsid w:val="001C0E7E"/>
    <w:rsid w:val="001C2043"/>
    <w:rsid w:val="001C2295"/>
    <w:rsid w:val="001C477D"/>
    <w:rsid w:val="001C5242"/>
    <w:rsid w:val="001C527E"/>
    <w:rsid w:val="001D2CB3"/>
    <w:rsid w:val="001D338D"/>
    <w:rsid w:val="001D559B"/>
    <w:rsid w:val="001E0A8F"/>
    <w:rsid w:val="001E22AB"/>
    <w:rsid w:val="001E3276"/>
    <w:rsid w:val="001E3515"/>
    <w:rsid w:val="001E4B3C"/>
    <w:rsid w:val="001E670E"/>
    <w:rsid w:val="001E7301"/>
    <w:rsid w:val="002014C2"/>
    <w:rsid w:val="00203CEE"/>
    <w:rsid w:val="002064B1"/>
    <w:rsid w:val="002243BB"/>
    <w:rsid w:val="002248B7"/>
    <w:rsid w:val="0022588F"/>
    <w:rsid w:val="00226C5A"/>
    <w:rsid w:val="0023565F"/>
    <w:rsid w:val="00236AF5"/>
    <w:rsid w:val="00241272"/>
    <w:rsid w:val="002422EF"/>
    <w:rsid w:val="00244DC4"/>
    <w:rsid w:val="0025084C"/>
    <w:rsid w:val="0025334C"/>
    <w:rsid w:val="002539D4"/>
    <w:rsid w:val="00255B60"/>
    <w:rsid w:val="00256758"/>
    <w:rsid w:val="00256B7D"/>
    <w:rsid w:val="002707FC"/>
    <w:rsid w:val="00271B80"/>
    <w:rsid w:val="0027323A"/>
    <w:rsid w:val="00280CF1"/>
    <w:rsid w:val="00281360"/>
    <w:rsid w:val="00283EFB"/>
    <w:rsid w:val="002878CA"/>
    <w:rsid w:val="00292989"/>
    <w:rsid w:val="00294651"/>
    <w:rsid w:val="00296726"/>
    <w:rsid w:val="002A08C5"/>
    <w:rsid w:val="002A610D"/>
    <w:rsid w:val="002B2305"/>
    <w:rsid w:val="002B2C71"/>
    <w:rsid w:val="002B562E"/>
    <w:rsid w:val="002B7B29"/>
    <w:rsid w:val="002C517D"/>
    <w:rsid w:val="002C519B"/>
    <w:rsid w:val="002C56E5"/>
    <w:rsid w:val="002D2439"/>
    <w:rsid w:val="002D4084"/>
    <w:rsid w:val="002D51E7"/>
    <w:rsid w:val="002D5F46"/>
    <w:rsid w:val="002D68C9"/>
    <w:rsid w:val="002E01DC"/>
    <w:rsid w:val="002E19DF"/>
    <w:rsid w:val="002E2056"/>
    <w:rsid w:val="002E77C1"/>
    <w:rsid w:val="002F1798"/>
    <w:rsid w:val="002F1C49"/>
    <w:rsid w:val="002F2F5F"/>
    <w:rsid w:val="00302A6D"/>
    <w:rsid w:val="00303656"/>
    <w:rsid w:val="003046C1"/>
    <w:rsid w:val="003142C0"/>
    <w:rsid w:val="003145FF"/>
    <w:rsid w:val="003153B1"/>
    <w:rsid w:val="00320009"/>
    <w:rsid w:val="00326F38"/>
    <w:rsid w:val="00331E99"/>
    <w:rsid w:val="00332C43"/>
    <w:rsid w:val="00334A65"/>
    <w:rsid w:val="003363F7"/>
    <w:rsid w:val="0034722F"/>
    <w:rsid w:val="003541CC"/>
    <w:rsid w:val="00357530"/>
    <w:rsid w:val="00361A4A"/>
    <w:rsid w:val="003757E1"/>
    <w:rsid w:val="00380D2C"/>
    <w:rsid w:val="0038501E"/>
    <w:rsid w:val="00393681"/>
    <w:rsid w:val="0039414D"/>
    <w:rsid w:val="00395734"/>
    <w:rsid w:val="00396FE6"/>
    <w:rsid w:val="00397968"/>
    <w:rsid w:val="003A2374"/>
    <w:rsid w:val="003A379B"/>
    <w:rsid w:val="003A4211"/>
    <w:rsid w:val="003A583A"/>
    <w:rsid w:val="003A5B4D"/>
    <w:rsid w:val="003A68AB"/>
    <w:rsid w:val="003A6922"/>
    <w:rsid w:val="003A6D4B"/>
    <w:rsid w:val="003B01A3"/>
    <w:rsid w:val="003B2673"/>
    <w:rsid w:val="003B445D"/>
    <w:rsid w:val="003B58FA"/>
    <w:rsid w:val="003C19E6"/>
    <w:rsid w:val="003C2C0B"/>
    <w:rsid w:val="003C4521"/>
    <w:rsid w:val="003C462D"/>
    <w:rsid w:val="003C63ED"/>
    <w:rsid w:val="003C7506"/>
    <w:rsid w:val="003D554A"/>
    <w:rsid w:val="003E01D2"/>
    <w:rsid w:val="003E32D4"/>
    <w:rsid w:val="003F1A2A"/>
    <w:rsid w:val="003F2FC0"/>
    <w:rsid w:val="003F3F39"/>
    <w:rsid w:val="00401478"/>
    <w:rsid w:val="00404F90"/>
    <w:rsid w:val="00405F5F"/>
    <w:rsid w:val="00410388"/>
    <w:rsid w:val="00410B6B"/>
    <w:rsid w:val="00413459"/>
    <w:rsid w:val="00421858"/>
    <w:rsid w:val="0042577F"/>
    <w:rsid w:val="00425E68"/>
    <w:rsid w:val="00431880"/>
    <w:rsid w:val="00432202"/>
    <w:rsid w:val="0043317A"/>
    <w:rsid w:val="00434A75"/>
    <w:rsid w:val="00436422"/>
    <w:rsid w:val="004375C5"/>
    <w:rsid w:val="00441028"/>
    <w:rsid w:val="004410FA"/>
    <w:rsid w:val="00454DAA"/>
    <w:rsid w:val="00455E6E"/>
    <w:rsid w:val="0045737A"/>
    <w:rsid w:val="00462E16"/>
    <w:rsid w:val="00462FDA"/>
    <w:rsid w:val="00463C25"/>
    <w:rsid w:val="00464F68"/>
    <w:rsid w:val="00465406"/>
    <w:rsid w:val="00471AE8"/>
    <w:rsid w:val="00473108"/>
    <w:rsid w:val="00477E46"/>
    <w:rsid w:val="0048056E"/>
    <w:rsid w:val="004835A0"/>
    <w:rsid w:val="00484A37"/>
    <w:rsid w:val="00490087"/>
    <w:rsid w:val="004902FC"/>
    <w:rsid w:val="00490DDB"/>
    <w:rsid w:val="0049300F"/>
    <w:rsid w:val="0049583C"/>
    <w:rsid w:val="0049777B"/>
    <w:rsid w:val="004A7DA7"/>
    <w:rsid w:val="004B10B6"/>
    <w:rsid w:val="004B2BBE"/>
    <w:rsid w:val="004B5174"/>
    <w:rsid w:val="004C5E9A"/>
    <w:rsid w:val="004C6434"/>
    <w:rsid w:val="004D076B"/>
    <w:rsid w:val="004D1005"/>
    <w:rsid w:val="004D7B81"/>
    <w:rsid w:val="004E06FD"/>
    <w:rsid w:val="004E075D"/>
    <w:rsid w:val="004E1450"/>
    <w:rsid w:val="004E1750"/>
    <w:rsid w:val="004E5794"/>
    <w:rsid w:val="004E6437"/>
    <w:rsid w:val="004F0DEB"/>
    <w:rsid w:val="004F3015"/>
    <w:rsid w:val="004F472F"/>
    <w:rsid w:val="004F5A45"/>
    <w:rsid w:val="00500755"/>
    <w:rsid w:val="00501453"/>
    <w:rsid w:val="00505556"/>
    <w:rsid w:val="00506D8C"/>
    <w:rsid w:val="00510281"/>
    <w:rsid w:val="0051069C"/>
    <w:rsid w:val="00517370"/>
    <w:rsid w:val="0052436C"/>
    <w:rsid w:val="00534EFE"/>
    <w:rsid w:val="0053564F"/>
    <w:rsid w:val="0053655E"/>
    <w:rsid w:val="0054193B"/>
    <w:rsid w:val="005425D0"/>
    <w:rsid w:val="005437F5"/>
    <w:rsid w:val="00547D50"/>
    <w:rsid w:val="00550CBF"/>
    <w:rsid w:val="00552281"/>
    <w:rsid w:val="00552EC8"/>
    <w:rsid w:val="00553FC7"/>
    <w:rsid w:val="00554EBC"/>
    <w:rsid w:val="00557503"/>
    <w:rsid w:val="005635E5"/>
    <w:rsid w:val="00567742"/>
    <w:rsid w:val="005720EE"/>
    <w:rsid w:val="00574785"/>
    <w:rsid w:val="00576CFE"/>
    <w:rsid w:val="005801DE"/>
    <w:rsid w:val="00581D9F"/>
    <w:rsid w:val="0058568D"/>
    <w:rsid w:val="00587153"/>
    <w:rsid w:val="0058723A"/>
    <w:rsid w:val="005913E7"/>
    <w:rsid w:val="005929CA"/>
    <w:rsid w:val="00593C09"/>
    <w:rsid w:val="0059471C"/>
    <w:rsid w:val="00594B5D"/>
    <w:rsid w:val="00594BBA"/>
    <w:rsid w:val="005958AF"/>
    <w:rsid w:val="005A1763"/>
    <w:rsid w:val="005A3458"/>
    <w:rsid w:val="005A7777"/>
    <w:rsid w:val="005B4BEC"/>
    <w:rsid w:val="005B76DB"/>
    <w:rsid w:val="005C2433"/>
    <w:rsid w:val="005C4EE2"/>
    <w:rsid w:val="005C53E4"/>
    <w:rsid w:val="005C6B32"/>
    <w:rsid w:val="005D45FC"/>
    <w:rsid w:val="005D5BBD"/>
    <w:rsid w:val="005E49E2"/>
    <w:rsid w:val="005E60C6"/>
    <w:rsid w:val="005E743E"/>
    <w:rsid w:val="005F1275"/>
    <w:rsid w:val="005F5014"/>
    <w:rsid w:val="00601453"/>
    <w:rsid w:val="00603292"/>
    <w:rsid w:val="006038DA"/>
    <w:rsid w:val="00610C80"/>
    <w:rsid w:val="00611FF7"/>
    <w:rsid w:val="00613014"/>
    <w:rsid w:val="0062166B"/>
    <w:rsid w:val="00630307"/>
    <w:rsid w:val="0063628F"/>
    <w:rsid w:val="00637102"/>
    <w:rsid w:val="00640BF8"/>
    <w:rsid w:val="00641642"/>
    <w:rsid w:val="00642A09"/>
    <w:rsid w:val="00643541"/>
    <w:rsid w:val="00643861"/>
    <w:rsid w:val="00643EBC"/>
    <w:rsid w:val="00646345"/>
    <w:rsid w:val="00647004"/>
    <w:rsid w:val="0065142E"/>
    <w:rsid w:val="00652B01"/>
    <w:rsid w:val="006554C6"/>
    <w:rsid w:val="00656231"/>
    <w:rsid w:val="00657291"/>
    <w:rsid w:val="006572BB"/>
    <w:rsid w:val="00661A73"/>
    <w:rsid w:val="00665EFE"/>
    <w:rsid w:val="006719B5"/>
    <w:rsid w:val="00673B37"/>
    <w:rsid w:val="0068025D"/>
    <w:rsid w:val="0068058B"/>
    <w:rsid w:val="00690833"/>
    <w:rsid w:val="0069243B"/>
    <w:rsid w:val="006A1A91"/>
    <w:rsid w:val="006A3352"/>
    <w:rsid w:val="006A347B"/>
    <w:rsid w:val="006A374A"/>
    <w:rsid w:val="006A3B50"/>
    <w:rsid w:val="006A5742"/>
    <w:rsid w:val="006A5DBF"/>
    <w:rsid w:val="006B179F"/>
    <w:rsid w:val="006C016A"/>
    <w:rsid w:val="006C1BC3"/>
    <w:rsid w:val="006C24ED"/>
    <w:rsid w:val="006C2FC3"/>
    <w:rsid w:val="006C6A67"/>
    <w:rsid w:val="006C7388"/>
    <w:rsid w:val="006D0399"/>
    <w:rsid w:val="006D230D"/>
    <w:rsid w:val="006E0126"/>
    <w:rsid w:val="006E57B2"/>
    <w:rsid w:val="006E7EA0"/>
    <w:rsid w:val="006F2519"/>
    <w:rsid w:val="007002CA"/>
    <w:rsid w:val="00702E47"/>
    <w:rsid w:val="007036A4"/>
    <w:rsid w:val="00705864"/>
    <w:rsid w:val="00706F40"/>
    <w:rsid w:val="00712CC3"/>
    <w:rsid w:val="007165A0"/>
    <w:rsid w:val="00721748"/>
    <w:rsid w:val="00730547"/>
    <w:rsid w:val="00740E2B"/>
    <w:rsid w:val="007416E6"/>
    <w:rsid w:val="007423E3"/>
    <w:rsid w:val="00743166"/>
    <w:rsid w:val="00745F72"/>
    <w:rsid w:val="00747126"/>
    <w:rsid w:val="007517A1"/>
    <w:rsid w:val="00753488"/>
    <w:rsid w:val="007537B6"/>
    <w:rsid w:val="00753A57"/>
    <w:rsid w:val="00753AE2"/>
    <w:rsid w:val="00753E55"/>
    <w:rsid w:val="0075602A"/>
    <w:rsid w:val="00757852"/>
    <w:rsid w:val="0076035B"/>
    <w:rsid w:val="007619F6"/>
    <w:rsid w:val="0076689C"/>
    <w:rsid w:val="007706AA"/>
    <w:rsid w:val="00771FF0"/>
    <w:rsid w:val="00772159"/>
    <w:rsid w:val="00772381"/>
    <w:rsid w:val="00774179"/>
    <w:rsid w:val="00775B11"/>
    <w:rsid w:val="00777AD1"/>
    <w:rsid w:val="007833FF"/>
    <w:rsid w:val="007855C5"/>
    <w:rsid w:val="007909B6"/>
    <w:rsid w:val="007915DD"/>
    <w:rsid w:val="00792173"/>
    <w:rsid w:val="00792CAE"/>
    <w:rsid w:val="007932CC"/>
    <w:rsid w:val="00796B6E"/>
    <w:rsid w:val="007A1647"/>
    <w:rsid w:val="007A36FB"/>
    <w:rsid w:val="007A68EA"/>
    <w:rsid w:val="007A7E72"/>
    <w:rsid w:val="007B4578"/>
    <w:rsid w:val="007B4F15"/>
    <w:rsid w:val="007C0DFE"/>
    <w:rsid w:val="007C1155"/>
    <w:rsid w:val="007C6ACC"/>
    <w:rsid w:val="007C7DF5"/>
    <w:rsid w:val="007D0C8B"/>
    <w:rsid w:val="007D1AD0"/>
    <w:rsid w:val="007D5A34"/>
    <w:rsid w:val="007D6ACD"/>
    <w:rsid w:val="007D78DF"/>
    <w:rsid w:val="007E3A41"/>
    <w:rsid w:val="007F0040"/>
    <w:rsid w:val="007F0A70"/>
    <w:rsid w:val="007F1AC5"/>
    <w:rsid w:val="007F218B"/>
    <w:rsid w:val="007F434D"/>
    <w:rsid w:val="007F4EE9"/>
    <w:rsid w:val="007F6E6E"/>
    <w:rsid w:val="00802CF0"/>
    <w:rsid w:val="0081220A"/>
    <w:rsid w:val="00813173"/>
    <w:rsid w:val="00813ADB"/>
    <w:rsid w:val="00814E69"/>
    <w:rsid w:val="00823FA9"/>
    <w:rsid w:val="00826091"/>
    <w:rsid w:val="0082657C"/>
    <w:rsid w:val="008265C1"/>
    <w:rsid w:val="00826633"/>
    <w:rsid w:val="00826FF0"/>
    <w:rsid w:val="00827C45"/>
    <w:rsid w:val="00827FEC"/>
    <w:rsid w:val="00831FBC"/>
    <w:rsid w:val="00832351"/>
    <w:rsid w:val="00833FFA"/>
    <w:rsid w:val="008368C1"/>
    <w:rsid w:val="00840DE8"/>
    <w:rsid w:val="00841860"/>
    <w:rsid w:val="00846CA3"/>
    <w:rsid w:val="00846FAD"/>
    <w:rsid w:val="00847ABC"/>
    <w:rsid w:val="008506F4"/>
    <w:rsid w:val="0085207A"/>
    <w:rsid w:val="0085617A"/>
    <w:rsid w:val="0086001D"/>
    <w:rsid w:val="00867E69"/>
    <w:rsid w:val="00871DF6"/>
    <w:rsid w:val="00874C2E"/>
    <w:rsid w:val="00880442"/>
    <w:rsid w:val="00880BA0"/>
    <w:rsid w:val="0088503E"/>
    <w:rsid w:val="00886368"/>
    <w:rsid w:val="00891908"/>
    <w:rsid w:val="008A021D"/>
    <w:rsid w:val="008A0F58"/>
    <w:rsid w:val="008A2651"/>
    <w:rsid w:val="008A33EF"/>
    <w:rsid w:val="008A377F"/>
    <w:rsid w:val="008A3875"/>
    <w:rsid w:val="008B3ED7"/>
    <w:rsid w:val="008C0583"/>
    <w:rsid w:val="008C0BEF"/>
    <w:rsid w:val="008C281E"/>
    <w:rsid w:val="008C5B87"/>
    <w:rsid w:val="008D1518"/>
    <w:rsid w:val="008D37B9"/>
    <w:rsid w:val="008D59E7"/>
    <w:rsid w:val="008D5F24"/>
    <w:rsid w:val="008D60CB"/>
    <w:rsid w:val="008D7B56"/>
    <w:rsid w:val="008E268E"/>
    <w:rsid w:val="008E4245"/>
    <w:rsid w:val="008E7DB1"/>
    <w:rsid w:val="008F2EFB"/>
    <w:rsid w:val="008F4DEF"/>
    <w:rsid w:val="00900161"/>
    <w:rsid w:val="009008F7"/>
    <w:rsid w:val="00903303"/>
    <w:rsid w:val="00903E6D"/>
    <w:rsid w:val="00904AED"/>
    <w:rsid w:val="00906A91"/>
    <w:rsid w:val="009104CC"/>
    <w:rsid w:val="00911265"/>
    <w:rsid w:val="00913E0B"/>
    <w:rsid w:val="00916975"/>
    <w:rsid w:val="00924CC1"/>
    <w:rsid w:val="009250BB"/>
    <w:rsid w:val="00932E2D"/>
    <w:rsid w:val="009409CA"/>
    <w:rsid w:val="00942CD5"/>
    <w:rsid w:val="00943560"/>
    <w:rsid w:val="00950DB7"/>
    <w:rsid w:val="00954951"/>
    <w:rsid w:val="00960CA4"/>
    <w:rsid w:val="00963B02"/>
    <w:rsid w:val="00963DA1"/>
    <w:rsid w:val="00965CA1"/>
    <w:rsid w:val="00972E44"/>
    <w:rsid w:val="00973DE3"/>
    <w:rsid w:val="009752B3"/>
    <w:rsid w:val="00980046"/>
    <w:rsid w:val="009913FE"/>
    <w:rsid w:val="00992C8F"/>
    <w:rsid w:val="00997C16"/>
    <w:rsid w:val="009A1A30"/>
    <w:rsid w:val="009A7FFE"/>
    <w:rsid w:val="009B058D"/>
    <w:rsid w:val="009B7341"/>
    <w:rsid w:val="009B7387"/>
    <w:rsid w:val="009C3180"/>
    <w:rsid w:val="009C38A0"/>
    <w:rsid w:val="009C5901"/>
    <w:rsid w:val="009D18AD"/>
    <w:rsid w:val="009D679D"/>
    <w:rsid w:val="009D70C1"/>
    <w:rsid w:val="009D79B4"/>
    <w:rsid w:val="009E15D0"/>
    <w:rsid w:val="009E3A44"/>
    <w:rsid w:val="009E50BD"/>
    <w:rsid w:val="009F0757"/>
    <w:rsid w:val="009F075A"/>
    <w:rsid w:val="009F1DCC"/>
    <w:rsid w:val="00A03427"/>
    <w:rsid w:val="00A03AD8"/>
    <w:rsid w:val="00A05B4D"/>
    <w:rsid w:val="00A0601C"/>
    <w:rsid w:val="00A07BB6"/>
    <w:rsid w:val="00A134FD"/>
    <w:rsid w:val="00A20029"/>
    <w:rsid w:val="00A20967"/>
    <w:rsid w:val="00A20FFF"/>
    <w:rsid w:val="00A21D1D"/>
    <w:rsid w:val="00A26878"/>
    <w:rsid w:val="00A27685"/>
    <w:rsid w:val="00A308C9"/>
    <w:rsid w:val="00A31CCA"/>
    <w:rsid w:val="00A35591"/>
    <w:rsid w:val="00A35E9A"/>
    <w:rsid w:val="00A368C5"/>
    <w:rsid w:val="00A36A51"/>
    <w:rsid w:val="00A37A5D"/>
    <w:rsid w:val="00A43C84"/>
    <w:rsid w:val="00A43F54"/>
    <w:rsid w:val="00A45EC3"/>
    <w:rsid w:val="00A46258"/>
    <w:rsid w:val="00A50749"/>
    <w:rsid w:val="00A50A47"/>
    <w:rsid w:val="00A51095"/>
    <w:rsid w:val="00A565D4"/>
    <w:rsid w:val="00A661D3"/>
    <w:rsid w:val="00A674AA"/>
    <w:rsid w:val="00A67EAA"/>
    <w:rsid w:val="00A74A9F"/>
    <w:rsid w:val="00A760DB"/>
    <w:rsid w:val="00A87F28"/>
    <w:rsid w:val="00A91318"/>
    <w:rsid w:val="00A95F8C"/>
    <w:rsid w:val="00AA0C04"/>
    <w:rsid w:val="00AA0EAD"/>
    <w:rsid w:val="00AA1ED8"/>
    <w:rsid w:val="00AA26A1"/>
    <w:rsid w:val="00AA6459"/>
    <w:rsid w:val="00AB01B0"/>
    <w:rsid w:val="00AB0356"/>
    <w:rsid w:val="00AB05A4"/>
    <w:rsid w:val="00AB248B"/>
    <w:rsid w:val="00AB2BBC"/>
    <w:rsid w:val="00AB4057"/>
    <w:rsid w:val="00AB6D03"/>
    <w:rsid w:val="00AC02AD"/>
    <w:rsid w:val="00AC641A"/>
    <w:rsid w:val="00AD1C6E"/>
    <w:rsid w:val="00AE6747"/>
    <w:rsid w:val="00AF173A"/>
    <w:rsid w:val="00AF30CD"/>
    <w:rsid w:val="00AF32AF"/>
    <w:rsid w:val="00AF6EAC"/>
    <w:rsid w:val="00AF7872"/>
    <w:rsid w:val="00B00550"/>
    <w:rsid w:val="00B036CF"/>
    <w:rsid w:val="00B045B1"/>
    <w:rsid w:val="00B055C7"/>
    <w:rsid w:val="00B05F6A"/>
    <w:rsid w:val="00B06DFA"/>
    <w:rsid w:val="00B070E7"/>
    <w:rsid w:val="00B077E8"/>
    <w:rsid w:val="00B079D8"/>
    <w:rsid w:val="00B11BC3"/>
    <w:rsid w:val="00B157E5"/>
    <w:rsid w:val="00B1716A"/>
    <w:rsid w:val="00B22055"/>
    <w:rsid w:val="00B2615B"/>
    <w:rsid w:val="00B26D88"/>
    <w:rsid w:val="00B3379C"/>
    <w:rsid w:val="00B33C36"/>
    <w:rsid w:val="00B35F17"/>
    <w:rsid w:val="00B40CE3"/>
    <w:rsid w:val="00B419BB"/>
    <w:rsid w:val="00B42AD9"/>
    <w:rsid w:val="00B45134"/>
    <w:rsid w:val="00B4518A"/>
    <w:rsid w:val="00B54DFD"/>
    <w:rsid w:val="00B559D2"/>
    <w:rsid w:val="00B6109A"/>
    <w:rsid w:val="00B62FD4"/>
    <w:rsid w:val="00B63151"/>
    <w:rsid w:val="00B64628"/>
    <w:rsid w:val="00B675FC"/>
    <w:rsid w:val="00B7171D"/>
    <w:rsid w:val="00B718CB"/>
    <w:rsid w:val="00B71CFA"/>
    <w:rsid w:val="00B72564"/>
    <w:rsid w:val="00B754C2"/>
    <w:rsid w:val="00B76383"/>
    <w:rsid w:val="00B766C7"/>
    <w:rsid w:val="00B80877"/>
    <w:rsid w:val="00B8428D"/>
    <w:rsid w:val="00B84E07"/>
    <w:rsid w:val="00B85388"/>
    <w:rsid w:val="00B85E9E"/>
    <w:rsid w:val="00B85FE1"/>
    <w:rsid w:val="00B869B6"/>
    <w:rsid w:val="00BB0A7B"/>
    <w:rsid w:val="00BB0B87"/>
    <w:rsid w:val="00BB0C8A"/>
    <w:rsid w:val="00BB1D05"/>
    <w:rsid w:val="00BB7189"/>
    <w:rsid w:val="00BC3542"/>
    <w:rsid w:val="00BC6619"/>
    <w:rsid w:val="00BC6D35"/>
    <w:rsid w:val="00BD472F"/>
    <w:rsid w:val="00BD6DAC"/>
    <w:rsid w:val="00BD74F2"/>
    <w:rsid w:val="00BD7BE0"/>
    <w:rsid w:val="00BF1CBA"/>
    <w:rsid w:val="00BF2441"/>
    <w:rsid w:val="00BF2D64"/>
    <w:rsid w:val="00BF5189"/>
    <w:rsid w:val="00BF70F0"/>
    <w:rsid w:val="00C00E8A"/>
    <w:rsid w:val="00C020E3"/>
    <w:rsid w:val="00C04551"/>
    <w:rsid w:val="00C04CF1"/>
    <w:rsid w:val="00C05FD5"/>
    <w:rsid w:val="00C07467"/>
    <w:rsid w:val="00C075E7"/>
    <w:rsid w:val="00C10212"/>
    <w:rsid w:val="00C109AF"/>
    <w:rsid w:val="00C113BF"/>
    <w:rsid w:val="00C11855"/>
    <w:rsid w:val="00C12EFA"/>
    <w:rsid w:val="00C13568"/>
    <w:rsid w:val="00C13991"/>
    <w:rsid w:val="00C171F4"/>
    <w:rsid w:val="00C17C39"/>
    <w:rsid w:val="00C21A4E"/>
    <w:rsid w:val="00C25A4D"/>
    <w:rsid w:val="00C30E69"/>
    <w:rsid w:val="00C30F4D"/>
    <w:rsid w:val="00C31DA6"/>
    <w:rsid w:val="00C333A6"/>
    <w:rsid w:val="00C34EF9"/>
    <w:rsid w:val="00C4142E"/>
    <w:rsid w:val="00C4182D"/>
    <w:rsid w:val="00C41DEF"/>
    <w:rsid w:val="00C42A53"/>
    <w:rsid w:val="00C4378A"/>
    <w:rsid w:val="00C50B1F"/>
    <w:rsid w:val="00C521CA"/>
    <w:rsid w:val="00C6216A"/>
    <w:rsid w:val="00C63419"/>
    <w:rsid w:val="00C66A55"/>
    <w:rsid w:val="00C71FAC"/>
    <w:rsid w:val="00C7487A"/>
    <w:rsid w:val="00C80BB8"/>
    <w:rsid w:val="00C81178"/>
    <w:rsid w:val="00C81DA6"/>
    <w:rsid w:val="00C8465B"/>
    <w:rsid w:val="00C87DF2"/>
    <w:rsid w:val="00C92DDC"/>
    <w:rsid w:val="00CA0A3B"/>
    <w:rsid w:val="00CA0E0B"/>
    <w:rsid w:val="00CA4274"/>
    <w:rsid w:val="00CA64AD"/>
    <w:rsid w:val="00CB0F46"/>
    <w:rsid w:val="00CB1B6F"/>
    <w:rsid w:val="00CC1890"/>
    <w:rsid w:val="00CC2E9F"/>
    <w:rsid w:val="00CC32C8"/>
    <w:rsid w:val="00CC5181"/>
    <w:rsid w:val="00CD0D68"/>
    <w:rsid w:val="00CD177F"/>
    <w:rsid w:val="00CD1D5F"/>
    <w:rsid w:val="00CD2210"/>
    <w:rsid w:val="00CD2CA2"/>
    <w:rsid w:val="00CD2E0A"/>
    <w:rsid w:val="00CE3C18"/>
    <w:rsid w:val="00CE558E"/>
    <w:rsid w:val="00CE7EDC"/>
    <w:rsid w:val="00D01C1C"/>
    <w:rsid w:val="00D01D7F"/>
    <w:rsid w:val="00D02B1B"/>
    <w:rsid w:val="00D04EE1"/>
    <w:rsid w:val="00D05F88"/>
    <w:rsid w:val="00D06B57"/>
    <w:rsid w:val="00D13DC8"/>
    <w:rsid w:val="00D14948"/>
    <w:rsid w:val="00D1629B"/>
    <w:rsid w:val="00D2117A"/>
    <w:rsid w:val="00D220C1"/>
    <w:rsid w:val="00D22264"/>
    <w:rsid w:val="00D22357"/>
    <w:rsid w:val="00D30DA7"/>
    <w:rsid w:val="00D32CF1"/>
    <w:rsid w:val="00D36A43"/>
    <w:rsid w:val="00D46C8C"/>
    <w:rsid w:val="00D558D7"/>
    <w:rsid w:val="00D55C41"/>
    <w:rsid w:val="00D66C1F"/>
    <w:rsid w:val="00D707BD"/>
    <w:rsid w:val="00D73D5E"/>
    <w:rsid w:val="00D76F3B"/>
    <w:rsid w:val="00D7734E"/>
    <w:rsid w:val="00D844EB"/>
    <w:rsid w:val="00D85B9C"/>
    <w:rsid w:val="00D86E58"/>
    <w:rsid w:val="00D91C46"/>
    <w:rsid w:val="00D936A2"/>
    <w:rsid w:val="00D96C20"/>
    <w:rsid w:val="00DA101F"/>
    <w:rsid w:val="00DA2C86"/>
    <w:rsid w:val="00DB00AB"/>
    <w:rsid w:val="00DB080A"/>
    <w:rsid w:val="00DB4ED5"/>
    <w:rsid w:val="00DC34E9"/>
    <w:rsid w:val="00DC5B5E"/>
    <w:rsid w:val="00DC744D"/>
    <w:rsid w:val="00DD51C1"/>
    <w:rsid w:val="00DD64A0"/>
    <w:rsid w:val="00DD739B"/>
    <w:rsid w:val="00DE1253"/>
    <w:rsid w:val="00DE3740"/>
    <w:rsid w:val="00DE39C4"/>
    <w:rsid w:val="00DE4004"/>
    <w:rsid w:val="00DE48DA"/>
    <w:rsid w:val="00DE4941"/>
    <w:rsid w:val="00DE4A8B"/>
    <w:rsid w:val="00DE517C"/>
    <w:rsid w:val="00DE64A3"/>
    <w:rsid w:val="00DF0AE9"/>
    <w:rsid w:val="00DF0B77"/>
    <w:rsid w:val="00DF1915"/>
    <w:rsid w:val="00DF5959"/>
    <w:rsid w:val="00DF62B0"/>
    <w:rsid w:val="00E0179F"/>
    <w:rsid w:val="00E0244A"/>
    <w:rsid w:val="00E042F9"/>
    <w:rsid w:val="00E14F09"/>
    <w:rsid w:val="00E17AAD"/>
    <w:rsid w:val="00E21A88"/>
    <w:rsid w:val="00E2293F"/>
    <w:rsid w:val="00E252D7"/>
    <w:rsid w:val="00E27F3B"/>
    <w:rsid w:val="00E332F6"/>
    <w:rsid w:val="00E33519"/>
    <w:rsid w:val="00E4489F"/>
    <w:rsid w:val="00E514A8"/>
    <w:rsid w:val="00E52A98"/>
    <w:rsid w:val="00E536BE"/>
    <w:rsid w:val="00E54020"/>
    <w:rsid w:val="00E5735A"/>
    <w:rsid w:val="00E61B9E"/>
    <w:rsid w:val="00E62AA9"/>
    <w:rsid w:val="00E64502"/>
    <w:rsid w:val="00E67F93"/>
    <w:rsid w:val="00E738D9"/>
    <w:rsid w:val="00E73CDD"/>
    <w:rsid w:val="00E7458B"/>
    <w:rsid w:val="00E8082C"/>
    <w:rsid w:val="00E83652"/>
    <w:rsid w:val="00E86FD1"/>
    <w:rsid w:val="00E87976"/>
    <w:rsid w:val="00E921EC"/>
    <w:rsid w:val="00E95A0C"/>
    <w:rsid w:val="00EA2394"/>
    <w:rsid w:val="00EA47D6"/>
    <w:rsid w:val="00EA7957"/>
    <w:rsid w:val="00EB113E"/>
    <w:rsid w:val="00EB18B2"/>
    <w:rsid w:val="00EB19A5"/>
    <w:rsid w:val="00EB2F5A"/>
    <w:rsid w:val="00EB3B63"/>
    <w:rsid w:val="00EB6965"/>
    <w:rsid w:val="00EB7113"/>
    <w:rsid w:val="00EC0A9D"/>
    <w:rsid w:val="00EC0C7A"/>
    <w:rsid w:val="00EC202B"/>
    <w:rsid w:val="00EC2CF2"/>
    <w:rsid w:val="00ED67F5"/>
    <w:rsid w:val="00EE1435"/>
    <w:rsid w:val="00EE208A"/>
    <w:rsid w:val="00EE69A6"/>
    <w:rsid w:val="00EF0E65"/>
    <w:rsid w:val="00EF2DE0"/>
    <w:rsid w:val="00EF48B9"/>
    <w:rsid w:val="00EF4E57"/>
    <w:rsid w:val="00F02F8E"/>
    <w:rsid w:val="00F03635"/>
    <w:rsid w:val="00F101F4"/>
    <w:rsid w:val="00F14870"/>
    <w:rsid w:val="00F14DC2"/>
    <w:rsid w:val="00F16BB7"/>
    <w:rsid w:val="00F17356"/>
    <w:rsid w:val="00F226F4"/>
    <w:rsid w:val="00F22E92"/>
    <w:rsid w:val="00F2445C"/>
    <w:rsid w:val="00F312F6"/>
    <w:rsid w:val="00F323A3"/>
    <w:rsid w:val="00F3610F"/>
    <w:rsid w:val="00F37BCE"/>
    <w:rsid w:val="00F44640"/>
    <w:rsid w:val="00F44E74"/>
    <w:rsid w:val="00F4617D"/>
    <w:rsid w:val="00F52783"/>
    <w:rsid w:val="00F54E3C"/>
    <w:rsid w:val="00F60711"/>
    <w:rsid w:val="00F65165"/>
    <w:rsid w:val="00F74746"/>
    <w:rsid w:val="00F74897"/>
    <w:rsid w:val="00F74E73"/>
    <w:rsid w:val="00F7582C"/>
    <w:rsid w:val="00F84AB9"/>
    <w:rsid w:val="00F85EC0"/>
    <w:rsid w:val="00F93C35"/>
    <w:rsid w:val="00F96810"/>
    <w:rsid w:val="00FB09EC"/>
    <w:rsid w:val="00FB2BA6"/>
    <w:rsid w:val="00FB49EC"/>
    <w:rsid w:val="00FB5C9C"/>
    <w:rsid w:val="00FC3C00"/>
    <w:rsid w:val="00FD30C4"/>
    <w:rsid w:val="00FD4FFC"/>
    <w:rsid w:val="00FE09F8"/>
    <w:rsid w:val="00FE1E67"/>
    <w:rsid w:val="00FE25E5"/>
    <w:rsid w:val="00FE4B0D"/>
    <w:rsid w:val="00FE6221"/>
    <w:rsid w:val="00FF3399"/>
    <w:rsid w:val="00FF63F8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59A4C5-4962-4659-90D4-44C3A54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6F2519"/>
    <w:pPr>
      <w:keepNext/>
      <w:jc w:val="center"/>
      <w:outlineLvl w:val="0"/>
    </w:pPr>
    <w:rPr>
      <w:rFonts w:ascii="Arial Narrow" w:hAnsi="Arial Narrow" w:cs="Arial"/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uiPriority w:val="99"/>
    <w:pPr>
      <w:tabs>
        <w:tab w:val="center" w:pos="4819"/>
        <w:tab w:val="right" w:pos="9071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Assunto">
    <w:name w:val="Assunto"/>
    <w:basedOn w:val="Normal"/>
    <w:next w:val="corpo"/>
    <w:pPr>
      <w:spacing w:after="240" w:line="360" w:lineRule="auto"/>
      <w:ind w:left="1134" w:hanging="1134"/>
      <w:jc w:val="both"/>
    </w:pPr>
    <w:rPr>
      <w:rFonts w:ascii="Arial" w:hAnsi="Arial"/>
      <w:b/>
      <w:sz w:val="24"/>
    </w:rPr>
  </w:style>
  <w:style w:type="paragraph" w:customStyle="1" w:styleId="corpo">
    <w:name w:val="corpo"/>
    <w:basedOn w:val="Assunto"/>
    <w:pPr>
      <w:ind w:left="0" w:firstLine="1276"/>
    </w:pPr>
    <w:rPr>
      <w:b w:val="0"/>
    </w:rPr>
  </w:style>
  <w:style w:type="paragraph" w:customStyle="1" w:styleId="CarcterCarcterCarcter1Carcter">
    <w:name w:val="Carácter Carácter Carácter1 Carácter"/>
    <w:basedOn w:val="Normal"/>
    <w:rsid w:val="002014C2"/>
    <w:pPr>
      <w:spacing w:after="160" w:line="240" w:lineRule="exact"/>
    </w:pPr>
    <w:rPr>
      <w:rFonts w:ascii="Normal" w:hAnsi="Normal"/>
      <w:b/>
      <w:lang w:eastAsia="en-US"/>
    </w:rPr>
  </w:style>
  <w:style w:type="character" w:styleId="Nmerodepgina">
    <w:name w:val="page number"/>
    <w:basedOn w:val="Tipodeletrapredefinidodopargrafo"/>
    <w:rsid w:val="004D076B"/>
  </w:style>
  <w:style w:type="paragraph" w:customStyle="1" w:styleId="CarcterCarcterCarcter1Carcter0">
    <w:name w:val="Carácter Carácter Carácter1 Carácter"/>
    <w:basedOn w:val="Normal"/>
    <w:rsid w:val="00AA6459"/>
    <w:pPr>
      <w:spacing w:after="160" w:line="240" w:lineRule="exact"/>
    </w:pPr>
    <w:rPr>
      <w:rFonts w:ascii="Normal" w:hAnsi="Normal"/>
      <w:b/>
      <w:lang w:eastAsia="en-US"/>
    </w:rPr>
  </w:style>
  <w:style w:type="paragraph" w:styleId="PargrafodaLista">
    <w:name w:val="List Paragraph"/>
    <w:basedOn w:val="Normal"/>
    <w:uiPriority w:val="34"/>
    <w:qFormat/>
    <w:rsid w:val="006A5DBF"/>
    <w:pPr>
      <w:ind w:left="720"/>
      <w:contextualSpacing/>
    </w:pPr>
  </w:style>
  <w:style w:type="table" w:styleId="Tabelacomgrelha">
    <w:name w:val="Table Grid"/>
    <w:basedOn w:val="Tabelanormal"/>
    <w:rsid w:val="00C6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A50A47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character" w:customStyle="1" w:styleId="TtuloCarter">
    <w:name w:val="Título Caráter"/>
    <w:basedOn w:val="Tipodeletrapredefinidodopargrafo"/>
    <w:link w:val="Ttulo"/>
    <w:rsid w:val="00A50A47"/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link w:val="SubttuloCarter"/>
    <w:qFormat/>
    <w:rsid w:val="00A50A47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rsid w:val="00A50A47"/>
    <w:rPr>
      <w:rFonts w:ascii="Arial Narrow" w:hAnsi="Arial Narrow" w:cs="Arial"/>
      <w:b/>
      <w:smallCaps/>
      <w:sz w:val="28"/>
      <w:szCs w:val="28"/>
    </w:rPr>
  </w:style>
  <w:style w:type="character" w:customStyle="1" w:styleId="Cabealho1Carter">
    <w:name w:val="Cabeçalho 1 Caráter"/>
    <w:basedOn w:val="Tipodeletrapredefinidodopargrafo"/>
    <w:link w:val="Cabealho1"/>
    <w:rsid w:val="006F2519"/>
    <w:rPr>
      <w:rFonts w:ascii="Arial Narrow" w:hAnsi="Arial Narrow" w:cs="Arial"/>
      <w:b/>
      <w:sz w:val="24"/>
      <w:szCs w:val="24"/>
    </w:rPr>
  </w:style>
  <w:style w:type="paragraph" w:styleId="Textosimples">
    <w:name w:val="Plain Text"/>
    <w:basedOn w:val="Normal"/>
    <w:link w:val="TextosimplesCarter"/>
    <w:rsid w:val="007B4F15"/>
    <w:rPr>
      <w:rFonts w:ascii="Courier New" w:hAnsi="Courier New" w:cs="Courier New"/>
      <w:lang w:val="en-US" w:eastAsia="en-US"/>
    </w:rPr>
  </w:style>
  <w:style w:type="character" w:customStyle="1" w:styleId="TextosimplesCarter">
    <w:name w:val="Texto simples Caráter"/>
    <w:basedOn w:val="Tipodeletrapredefinidodopargrafo"/>
    <w:link w:val="Textosimples"/>
    <w:rsid w:val="007B4F15"/>
    <w:rPr>
      <w:rFonts w:ascii="Courier New" w:hAnsi="Courier New" w:cs="Courier New"/>
      <w:lang w:val="en-US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F4DEF"/>
  </w:style>
  <w:style w:type="character" w:customStyle="1" w:styleId="CabealhoCarter">
    <w:name w:val="Cabeçalho Caráter"/>
    <w:basedOn w:val="Tipodeletrapredefinidodopargrafo"/>
    <w:link w:val="Cabealho"/>
    <w:uiPriority w:val="99"/>
    <w:rsid w:val="0068058B"/>
    <w:rPr>
      <w:rFonts w:ascii="Arial" w:hAnsi="Arial"/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C0C7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0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200fpsb\groups\templates\Gabinete\Resolu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6639-7941-4A8F-B7BF-ADC8388A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Resolucao</Template>
  <TotalTime>19</TotalTime>
  <Pages>6</Pages>
  <Words>2987</Words>
  <Characters>16133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SRAP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Lólia MRP. Xavier</dc:creator>
  <cp:lastModifiedBy>Lólia MRP. Xavier</cp:lastModifiedBy>
  <cp:revision>77</cp:revision>
  <cp:lastPrinted>2016-01-19T11:43:00Z</cp:lastPrinted>
  <dcterms:created xsi:type="dcterms:W3CDTF">2016-01-19T13:12:00Z</dcterms:created>
  <dcterms:modified xsi:type="dcterms:W3CDTF">2016-01-21T16:37:00Z</dcterms:modified>
</cp:coreProperties>
</file>