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officeDocument/2006/relationships/extended-properties" Target="docProps/app.xml"></Relationship><Relationship Id="rId3" Type="http://schemas.openxmlformats.org/package/2006/relationships/metadata/core-properties" Target="docProps/core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4.0.3.0 -->
  <w:body>
    <w:p w:rsidR="005838F1" w:rsidRPr="0049428A">
      <w:pPr>
        <w:pStyle w:val="Heading2"/>
      </w:pPr>
    </w:p>
    <w:p w:rsidR="00A54108">
      <w:pPr>
        <w:pStyle w:val="Heading2"/>
      </w:pPr>
    </w:p>
    <w:p w:rsidR="00F65C66" w:rsidP="00F65C66"/>
    <w:p w:rsidR="00F65C66" w:rsidP="00F65C66"/>
    <w:p w:rsidR="00F65C66" w:rsidP="00F65C66"/>
    <w:p w:rsidR="00F65C66" w:rsidP="00F65C66"/>
    <w:p w:rsidR="00F65C66" w:rsidP="00F65C66"/>
    <w:p w:rsidR="00F65C66" w:rsidP="00F65C66"/>
    <w:p w:rsidR="00F65C66" w:rsidP="00F65C66"/>
    <w:p w:rsidR="00F65C66" w:rsidRPr="00F65C66" w:rsidP="00F65C66"/>
    <w:p w:rsidR="00B06074" w:rsidRPr="00997490">
      <w:pPr>
        <w:pStyle w:val="Heading2"/>
        <w:rPr>
          <w:rFonts w:ascii="Arial" w:hAnsi="Arial" w:cs="Arial"/>
        </w:rPr>
      </w:pPr>
      <w:r w:rsidRPr="00997490">
        <w:rPr>
          <w:rFonts w:ascii="Arial" w:hAnsi="Arial" w:cs="Arial"/>
        </w:rPr>
        <w:t>Despacho</w:t>
      </w:r>
    </w:p>
    <w:p w:rsidR="00B06074" w:rsidRPr="00997490" w:rsidP="00384ED8">
      <w:pPr>
        <w:spacing w:line="360" w:lineRule="auto"/>
        <w:jc w:val="both"/>
        <w:rPr>
          <w:rFonts w:ascii="Arial" w:hAnsi="Arial" w:cs="Arial"/>
        </w:rPr>
      </w:pPr>
    </w:p>
    <w:p w:rsidR="00AA192E" w:rsidRPr="00997490" w:rsidP="00AA192E">
      <w:pPr>
        <w:spacing w:line="360" w:lineRule="auto"/>
        <w:jc w:val="both"/>
        <w:rPr>
          <w:rFonts w:ascii="Arial" w:hAnsi="Arial" w:cs="Arial"/>
          <w:szCs w:val="24"/>
        </w:rPr>
      </w:pPr>
      <w:r w:rsidRPr="00997490">
        <w:rPr>
          <w:rFonts w:ascii="Arial" w:hAnsi="Arial" w:cs="Arial"/>
          <w:szCs w:val="24"/>
        </w:rPr>
        <w:t>Atendendo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ao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determinado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na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Resolução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do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Governo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Regional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n</w:t>
      </w:r>
      <w:r w:rsidRPr="00997490">
        <w:rPr>
          <w:rFonts w:ascii="Arial" w:hAnsi="Arial" w:cs="Arial"/>
          <w:szCs w:val="24"/>
        </w:rPr>
        <w:t>º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2</w:t>
      </w:r>
      <w:r w:rsidRPr="00997490">
        <w:rPr>
          <w:rFonts w:ascii="Arial" w:hAnsi="Arial" w:cs="Arial"/>
          <w:szCs w:val="24"/>
        </w:rPr>
        <w:t>/</w:t>
      </w:r>
      <w:r w:rsidRPr="00997490">
        <w:rPr>
          <w:rFonts w:ascii="Arial" w:hAnsi="Arial" w:cs="Arial"/>
          <w:szCs w:val="24"/>
        </w:rPr>
        <w:t>2010</w:t>
      </w:r>
      <w:r w:rsidRPr="00997490">
        <w:rPr>
          <w:rFonts w:ascii="Arial" w:hAnsi="Arial" w:cs="Arial"/>
          <w:szCs w:val="24"/>
        </w:rPr>
        <w:t>,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de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14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de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janeiro</w:t>
      </w:r>
      <w:r w:rsidRPr="00997490">
        <w:rPr>
          <w:rFonts w:ascii="Arial" w:hAnsi="Arial" w:cs="Arial"/>
          <w:szCs w:val="24"/>
        </w:rPr>
        <w:t>,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alíneas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a</w:t>
      </w:r>
      <w:r w:rsidRPr="00997490">
        <w:rPr>
          <w:rFonts w:ascii="Arial" w:hAnsi="Arial" w:cs="Arial"/>
          <w:szCs w:val="24"/>
        </w:rPr>
        <w:t>)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e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b</w:t>
      </w:r>
      <w:r w:rsidRPr="00997490">
        <w:rPr>
          <w:rFonts w:ascii="Arial" w:hAnsi="Arial" w:cs="Arial"/>
          <w:szCs w:val="24"/>
        </w:rPr>
        <w:t>)</w:t>
      </w:r>
      <w:r w:rsidRPr="00997490">
        <w:rPr>
          <w:rFonts w:ascii="Arial" w:hAnsi="Arial" w:cs="Arial"/>
          <w:szCs w:val="24"/>
        </w:rPr>
        <w:t>,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e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à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circunstância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das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pontuações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contidas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na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quota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de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relevante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desta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Unidade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de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Medida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a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Contabilizar</w:t>
      </w:r>
      <w:r w:rsidRPr="00997490">
        <w:rPr>
          <w:rFonts w:ascii="Arial" w:hAnsi="Arial" w:cs="Arial"/>
          <w:szCs w:val="24"/>
        </w:rPr>
        <w:t>,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serem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superiores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à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que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foi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atribuída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a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(</w:t>
      </w:r>
      <w:r w:rsidRPr="00997490">
        <w:rPr>
          <w:rFonts w:ascii="Arial" w:hAnsi="Arial" w:cs="Arial"/>
          <w:szCs w:val="24"/>
        </w:rPr>
        <w:t>c</w:t>
      </w:r>
      <w:r w:rsidRPr="00997490">
        <w:rPr>
          <w:rFonts w:ascii="Arial" w:hAnsi="Arial" w:cs="Arial"/>
          <w:szCs w:val="24"/>
        </w:rPr>
        <w:t>)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,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deliberou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o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CCA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da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(</w:t>
      </w:r>
      <w:r w:rsidRPr="00997490">
        <w:rPr>
          <w:rFonts w:ascii="Arial" w:hAnsi="Arial" w:cs="Arial"/>
          <w:szCs w:val="24"/>
        </w:rPr>
        <w:t>d</w:t>
      </w:r>
      <w:r w:rsidRPr="00997490">
        <w:rPr>
          <w:rFonts w:ascii="Arial" w:hAnsi="Arial" w:cs="Arial"/>
          <w:szCs w:val="24"/>
        </w:rPr>
        <w:t>)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,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em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reunião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de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(</w:t>
      </w:r>
      <w:r w:rsidRPr="00997490">
        <w:rPr>
          <w:rFonts w:ascii="Arial" w:hAnsi="Arial" w:cs="Arial"/>
          <w:szCs w:val="24"/>
        </w:rPr>
        <w:t>e</w:t>
      </w:r>
      <w:r w:rsidRPr="00997490">
        <w:rPr>
          <w:rFonts w:ascii="Arial" w:hAnsi="Arial" w:cs="Arial"/>
          <w:szCs w:val="24"/>
        </w:rPr>
        <w:t>)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de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de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,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fixar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administrativamente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para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o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ciclo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de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gestão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anual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(</w:t>
      </w:r>
      <w:r w:rsidRPr="00997490">
        <w:rPr>
          <w:rFonts w:ascii="Arial" w:hAnsi="Arial" w:cs="Arial"/>
          <w:szCs w:val="24"/>
        </w:rPr>
        <w:t>f</w:t>
      </w:r>
      <w:r w:rsidRPr="00997490">
        <w:rPr>
          <w:rFonts w:ascii="Arial" w:hAnsi="Arial" w:cs="Arial"/>
          <w:szCs w:val="24"/>
        </w:rPr>
        <w:t>)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a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classificação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final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de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 </w:t>
      </w:r>
      <w:r w:rsidRPr="00997490">
        <w:rPr>
          <w:rFonts w:ascii="Arial" w:hAnsi="Arial" w:cs="Arial"/>
          <w:b/>
          <w:szCs w:val="24"/>
        </w:rPr>
        <w:t>3</w:t>
      </w:r>
      <w:r w:rsidRPr="00997490">
        <w:rPr>
          <w:rFonts w:ascii="Arial" w:hAnsi="Arial" w:cs="Arial"/>
          <w:b/>
          <w:szCs w:val="24"/>
        </w:rPr>
        <w:t>,</w:t>
      </w:r>
      <w:r w:rsidRPr="00997490">
        <w:rPr>
          <w:rFonts w:ascii="Arial" w:hAnsi="Arial" w:cs="Arial"/>
          <w:b/>
          <w:szCs w:val="24"/>
        </w:rPr>
        <w:t>999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a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que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corresponde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a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expressão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qualitativa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de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b/>
          <w:szCs w:val="24"/>
        </w:rPr>
        <w:t>ADEQUADO</w:t>
      </w:r>
      <w:r w:rsidRPr="00997490">
        <w:rPr>
          <w:rFonts w:ascii="Arial" w:hAnsi="Arial" w:cs="Arial"/>
          <w:szCs w:val="24"/>
        </w:rPr>
        <w:t>.</w:t>
      </w:r>
    </w:p>
    <w:p w:rsidR="00AA192E" w:rsidRPr="00997490" w:rsidP="00AA192E">
      <w:pPr>
        <w:spacing w:line="360" w:lineRule="auto"/>
        <w:jc w:val="both"/>
        <w:rPr>
          <w:rFonts w:ascii="Arial" w:hAnsi="Arial" w:cs="Arial"/>
          <w:szCs w:val="24"/>
        </w:rPr>
      </w:pPr>
    </w:p>
    <w:p w:rsidR="00CD1A8F" w:rsidRPr="00997490" w:rsidP="00AA192E">
      <w:pPr>
        <w:spacing w:line="360" w:lineRule="auto"/>
        <w:jc w:val="both"/>
        <w:rPr>
          <w:rFonts w:ascii="Arial" w:hAnsi="Arial" w:cs="Arial"/>
          <w:szCs w:val="24"/>
        </w:rPr>
      </w:pPr>
      <w:r w:rsidRPr="00997490">
        <w:rPr>
          <w:rFonts w:ascii="Arial" w:hAnsi="Arial" w:cs="Arial"/>
          <w:szCs w:val="24"/>
        </w:rPr>
        <w:t>Homologo</w:t>
      </w:r>
      <w:r w:rsidRPr="00997490">
        <w:rPr>
          <w:rFonts w:ascii="Arial" w:hAnsi="Arial" w:cs="Arial"/>
          <w:szCs w:val="24"/>
        </w:rPr>
        <w:t>,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aos</w:t>
      </w:r>
      <w:r w:rsidRPr="00997490">
        <w:rPr>
          <w:rFonts w:ascii="Arial" w:hAnsi="Arial" w:cs="Arial"/>
          <w:szCs w:val="24"/>
        </w:rPr>
        <w:t> </w:t>
      </w:r>
      <w:r w:rsidRPr="00997490">
        <w:rPr>
          <w:rFonts w:ascii="Arial" w:hAnsi="Arial" w:cs="Arial"/>
          <w:szCs w:val="24"/>
        </w:rPr>
        <w:t>(</w:t>
      </w:r>
      <w:r w:rsidRPr="00997490">
        <w:rPr>
          <w:rFonts w:ascii="Arial" w:hAnsi="Arial" w:cs="Arial"/>
          <w:szCs w:val="24"/>
        </w:rPr>
        <w:t>g</w:t>
      </w:r>
      <w:r w:rsidRPr="00997490">
        <w:rPr>
          <w:rFonts w:ascii="Arial" w:hAnsi="Arial" w:cs="Arial"/>
          <w:szCs w:val="24"/>
        </w:rPr>
        <w:t>)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/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/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_</w:t>
      </w:r>
      <w:r w:rsidRPr="00997490">
        <w:rPr>
          <w:rFonts w:ascii="Arial" w:hAnsi="Arial" w:cs="Arial"/>
          <w:szCs w:val="24"/>
        </w:rPr>
        <w:t>,</w:t>
      </w:r>
    </w:p>
    <w:p w:rsidR="00CD1A8F" w:rsidRPr="00997490" w:rsidP="000E417C">
      <w:pPr>
        <w:tabs>
          <w:tab w:val="left" w:pos="6580"/>
        </w:tabs>
        <w:spacing w:line="360" w:lineRule="auto"/>
        <w:jc w:val="both"/>
        <w:rPr>
          <w:rFonts w:ascii="Arial" w:hAnsi="Arial" w:cs="Arial"/>
          <w:sz w:val="20"/>
        </w:rPr>
      </w:pPr>
      <w:r w:rsidRPr="00997490">
        <w:rPr>
          <w:rFonts w:ascii="Arial" w:hAnsi="Arial" w:cs="Arial"/>
          <w:szCs w:val="24"/>
        </w:rPr>
        <w:tab/>
      </w:r>
    </w:p>
    <w:p w:rsidR="00F65C66" w:rsidRPr="00997490" w:rsidP="00F65C66">
      <w:pPr>
        <w:spacing w:line="360" w:lineRule="auto"/>
        <w:jc w:val="both"/>
        <w:rPr>
          <w:rFonts w:ascii="Arial" w:hAnsi="Arial" w:cs="Arial"/>
          <w:szCs w:val="24"/>
        </w:rPr>
      </w:pPr>
    </w:p>
    <w:p w:rsidR="00F65C66" w:rsidRPr="00997490" w:rsidP="00F65C66">
      <w:pPr>
        <w:spacing w:line="360" w:lineRule="auto"/>
        <w:jc w:val="both"/>
        <w:rPr>
          <w:rFonts w:ascii="Arial" w:hAnsi="Arial" w:cs="Arial"/>
          <w:szCs w:val="24"/>
        </w:rPr>
      </w:pPr>
    </w:p>
    <w:p w:rsidR="00F65C66" w:rsidRPr="00997490" w:rsidP="00F65C66">
      <w:pPr>
        <w:spacing w:line="360" w:lineRule="auto"/>
        <w:ind w:left="3545" w:firstLine="709"/>
        <w:jc w:val="both"/>
        <w:rPr>
          <w:rFonts w:ascii="Arial" w:hAnsi="Arial" w:cs="Arial"/>
          <w:szCs w:val="24"/>
        </w:rPr>
      </w:pPr>
      <w:r w:rsidRPr="00997490">
        <w:rPr>
          <w:rFonts w:ascii="Arial" w:hAnsi="Arial" w:cs="Arial"/>
          <w:szCs w:val="24"/>
        </w:rPr>
        <w:t>O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(</w:t>
      </w:r>
      <w:r w:rsidRPr="00997490">
        <w:rPr>
          <w:rFonts w:ascii="Arial" w:hAnsi="Arial" w:cs="Arial"/>
          <w:szCs w:val="24"/>
        </w:rPr>
        <w:t>h</w:t>
      </w:r>
      <w:r w:rsidRPr="00997490">
        <w:rPr>
          <w:rFonts w:ascii="Arial" w:hAnsi="Arial" w:cs="Arial"/>
          <w:szCs w:val="24"/>
        </w:rPr>
        <w:t>)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REGIONAL</w:t>
      </w:r>
    </w:p>
    <w:p w:rsidR="00F65C66" w:rsidRPr="00997490" w:rsidP="00F65C66">
      <w:pPr>
        <w:spacing w:line="360" w:lineRule="auto"/>
        <w:jc w:val="both"/>
        <w:rPr>
          <w:rFonts w:ascii="Arial" w:hAnsi="Arial" w:cs="Arial"/>
          <w:szCs w:val="24"/>
        </w:rPr>
      </w:pPr>
      <w:r w:rsidRPr="00997490">
        <w:rPr>
          <w:rFonts w:ascii="Arial" w:hAnsi="Arial" w:cs="Arial"/>
          <w:szCs w:val="24"/>
        </w:rPr>
        <w:tab/>
      </w:r>
      <w:r w:rsidRPr="00997490">
        <w:rPr>
          <w:rFonts w:ascii="Arial" w:hAnsi="Arial" w:cs="Arial"/>
          <w:szCs w:val="24"/>
        </w:rPr>
        <w:tab/>
      </w:r>
      <w:r w:rsidRPr="00997490">
        <w:rPr>
          <w:rFonts w:ascii="Arial" w:hAnsi="Arial" w:cs="Arial"/>
          <w:szCs w:val="24"/>
        </w:rPr>
        <w:tab/>
      </w:r>
      <w:r w:rsidRPr="00997490">
        <w:rPr>
          <w:rFonts w:ascii="Arial" w:hAnsi="Arial" w:cs="Arial"/>
          <w:szCs w:val="24"/>
        </w:rPr>
        <w:tab/>
      </w:r>
      <w:r w:rsidRPr="00997490">
        <w:rPr>
          <w:rFonts w:ascii="Arial" w:hAnsi="Arial" w:cs="Arial"/>
          <w:szCs w:val="24"/>
        </w:rPr>
        <w:tab/>
      </w:r>
      <w:r w:rsidRPr="00997490">
        <w:rPr>
          <w:rFonts w:ascii="Arial" w:hAnsi="Arial" w:cs="Arial"/>
          <w:szCs w:val="24"/>
        </w:rPr>
        <w:tab/>
      </w:r>
    </w:p>
    <w:p w:rsidR="00F65C66" w:rsidRPr="00997490" w:rsidP="00F65C66">
      <w:pPr>
        <w:spacing w:line="360" w:lineRule="auto"/>
        <w:jc w:val="both"/>
        <w:rPr>
          <w:rFonts w:ascii="Arial" w:hAnsi="Arial" w:cs="Arial"/>
          <w:szCs w:val="24"/>
        </w:rPr>
      </w:pPr>
      <w:r w:rsidRPr="00997490">
        <w:rPr>
          <w:rFonts w:ascii="Arial" w:hAnsi="Arial" w:cs="Arial"/>
          <w:szCs w:val="24"/>
        </w:rPr>
        <w:tab/>
      </w:r>
      <w:r w:rsidRPr="00997490">
        <w:rPr>
          <w:rFonts w:ascii="Arial" w:hAnsi="Arial" w:cs="Arial"/>
          <w:szCs w:val="24"/>
        </w:rPr>
        <w:tab/>
      </w:r>
      <w:r w:rsidRPr="00997490">
        <w:rPr>
          <w:rFonts w:ascii="Arial" w:hAnsi="Arial" w:cs="Arial"/>
          <w:szCs w:val="24"/>
        </w:rPr>
        <w:tab/>
      </w:r>
      <w:r w:rsidRPr="00997490">
        <w:rPr>
          <w:rFonts w:ascii="Arial" w:hAnsi="Arial" w:cs="Arial"/>
          <w:szCs w:val="24"/>
        </w:rPr>
        <w:tab/>
      </w:r>
      <w:r w:rsidRPr="00997490">
        <w:rPr>
          <w:rFonts w:ascii="Arial" w:hAnsi="Arial" w:cs="Arial"/>
          <w:szCs w:val="24"/>
        </w:rPr>
        <w:tab/>
      </w:r>
      <w:r w:rsidRPr="00997490">
        <w:rPr>
          <w:rFonts w:ascii="Arial" w:hAnsi="Arial" w:cs="Arial"/>
          <w:szCs w:val="24"/>
        </w:rPr>
        <w:tab/>
      </w:r>
      <w:r w:rsidRPr="00997490">
        <w:rPr>
          <w:rFonts w:ascii="Arial" w:hAnsi="Arial" w:cs="Arial"/>
          <w:szCs w:val="24"/>
        </w:rPr>
        <w:t>(</w:t>
      </w:r>
      <w:r w:rsidRPr="00997490">
        <w:rPr>
          <w:rFonts w:ascii="Arial" w:hAnsi="Arial" w:cs="Arial"/>
          <w:szCs w:val="24"/>
        </w:rPr>
        <w:t>i</w:t>
      </w:r>
      <w:r w:rsidRPr="00997490">
        <w:rPr>
          <w:rFonts w:ascii="Arial" w:hAnsi="Arial" w:cs="Arial"/>
          <w:szCs w:val="24"/>
        </w:rPr>
        <w:t>)</w:t>
      </w:r>
    </w:p>
    <w:p w:rsidR="00F65C66" w:rsidRPr="00997490" w:rsidP="00F65C66">
      <w:pPr>
        <w:spacing w:line="360" w:lineRule="auto"/>
        <w:ind w:left="3545"/>
        <w:jc w:val="both"/>
        <w:rPr>
          <w:rFonts w:ascii="Arial" w:hAnsi="Arial" w:cs="Arial"/>
          <w:szCs w:val="24"/>
        </w:rPr>
      </w:pP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 xml:space="preserve"> </w:t>
      </w:r>
      <w:r w:rsidRPr="00997490">
        <w:rPr>
          <w:rFonts w:ascii="Arial" w:hAnsi="Arial" w:cs="Arial"/>
          <w:szCs w:val="24"/>
        </w:rPr>
        <w:t>(</w:t>
      </w:r>
      <w:r w:rsidRPr="00997490">
        <w:rPr>
          <w:rFonts w:ascii="Arial" w:hAnsi="Arial" w:cs="Arial"/>
          <w:szCs w:val="24"/>
        </w:rPr>
        <w:t>j</w:t>
      </w:r>
      <w:r w:rsidRPr="00997490">
        <w:rPr>
          <w:rFonts w:ascii="Arial" w:hAnsi="Arial" w:cs="Arial"/>
          <w:szCs w:val="24"/>
        </w:rPr>
        <w:t>)</w:t>
      </w:r>
    </w:p>
    <w:p w:rsidR="00F65C66" w:rsidRPr="00997490" w:rsidP="00F65C66">
      <w:pPr>
        <w:spacing w:line="360" w:lineRule="auto"/>
        <w:jc w:val="both"/>
        <w:rPr>
          <w:rFonts w:ascii="Arial" w:hAnsi="Arial" w:cs="Arial"/>
        </w:rPr>
      </w:pPr>
    </w:p>
    <w:p w:rsidR="001B34F0" w:rsidRPr="00997490" w:rsidP="00F65C66">
      <w:pPr>
        <w:spacing w:line="360" w:lineRule="auto"/>
        <w:jc w:val="both"/>
        <w:rPr>
          <w:rFonts w:ascii="Arial" w:hAnsi="Arial" w:cs="Arial"/>
        </w:rPr>
      </w:pPr>
      <w:r w:rsidRPr="00997490">
        <w:rPr>
          <w:rFonts w:ascii="Arial" w:hAnsi="Arial" w:cs="Arial"/>
        </w:rPr>
        <w:t>Tomei</w:t>
      </w:r>
      <w:r w:rsidRPr="00997490">
        <w:rPr>
          <w:rFonts w:ascii="Arial" w:hAnsi="Arial" w:cs="Arial"/>
        </w:rPr>
        <w:t xml:space="preserve"> </w:t>
      </w:r>
      <w:r w:rsidRPr="00997490">
        <w:rPr>
          <w:rFonts w:ascii="Arial" w:hAnsi="Arial" w:cs="Arial"/>
        </w:rPr>
        <w:t>conhecimento</w:t>
      </w:r>
      <w:r w:rsidRPr="00997490">
        <w:rPr>
          <w:rFonts w:ascii="Arial" w:hAnsi="Arial" w:cs="Arial"/>
        </w:rPr>
        <w:t>:</w:t>
      </w:r>
    </w:p>
    <w:p w:rsidR="001B34F0" w:rsidRPr="00997490" w:rsidP="00F65C66">
      <w:pPr>
        <w:spacing w:line="360" w:lineRule="auto"/>
        <w:jc w:val="both"/>
        <w:rPr>
          <w:rFonts w:ascii="Arial" w:hAnsi="Arial" w:cs="Arial"/>
        </w:rPr>
      </w:pPr>
    </w:p>
    <w:p w:rsidR="000E417C" w:rsidRPr="00997490" w:rsidP="000E417C">
      <w:pPr>
        <w:spacing w:line="360" w:lineRule="auto"/>
        <w:jc w:val="both"/>
        <w:rPr>
          <w:rFonts w:ascii="Arial" w:hAnsi="Arial" w:cs="Arial"/>
        </w:rPr>
      </w:pPr>
      <w:r w:rsidRPr="00997490">
        <w:rPr>
          <w:rFonts w:ascii="Arial" w:hAnsi="Arial" w:cs="Arial"/>
        </w:rPr>
        <w:t>(</w:t>
      </w:r>
      <w:r w:rsidRPr="00997490">
        <w:rPr>
          <w:rFonts w:ascii="Arial" w:hAnsi="Arial" w:cs="Arial"/>
        </w:rPr>
        <w:t>k</w:t>
      </w:r>
      <w:r w:rsidRPr="00997490">
        <w:rPr>
          <w:rFonts w:ascii="Arial" w:hAnsi="Arial" w:cs="Arial"/>
        </w:rPr>
        <w:t>)</w:t>
      </w:r>
      <w:r w:rsidRPr="00997490">
        <w:rPr>
          <w:rFonts w:ascii="Arial" w:hAnsi="Arial" w:cs="Arial"/>
        </w:rPr>
        <w:t xml:space="preserve"> 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</w:p>
    <w:p w:rsidR="000E417C" w:rsidRPr="00997490" w:rsidP="000E417C">
      <w:pPr>
        <w:spacing w:line="360" w:lineRule="auto"/>
        <w:jc w:val="both"/>
        <w:rPr>
          <w:rFonts w:ascii="Arial" w:hAnsi="Arial" w:cs="Arial"/>
        </w:rPr>
      </w:pPr>
    </w:p>
    <w:p w:rsidR="00997490" w:rsidRPr="00997490" w:rsidP="00997490">
      <w:pPr>
        <w:spacing w:line="360" w:lineRule="auto"/>
        <w:rPr>
          <w:rFonts w:ascii="Arial" w:hAnsi="Arial" w:cs="Arial"/>
        </w:rPr>
        <w:sectPr w:rsidSect="00997490">
          <w:headerReference w:type="default" r:id="rId4"/>
          <w:footerReference w:type="default" r:id="rId5"/>
          <w:footerReference w:type="first" r:id="rId6"/>
          <w:type w:val="continuous"/>
          <w:pgSz w:w="11907" w:h="16840" w:code="9"/>
          <w:pgMar w:top="2126" w:right="992" w:bottom="629" w:left="1701" w:header="720" w:footer="720" w:gutter="0"/>
          <w:cols w:space="720"/>
          <w:docGrid w:linePitch="326"/>
        </w:sectPr>
      </w:pPr>
      <w:r w:rsidRPr="00997490">
        <w:rPr>
          <w:rFonts w:ascii="Arial" w:hAnsi="Arial" w:cs="Arial"/>
        </w:rPr>
        <w:t>(</w:t>
      </w:r>
      <w:r w:rsidRPr="00997490">
        <w:rPr>
          <w:rFonts w:ascii="Arial" w:hAnsi="Arial" w:cs="Arial"/>
        </w:rPr>
        <w:t>l</w:t>
      </w:r>
      <w:r w:rsidRPr="00997490">
        <w:rPr>
          <w:rFonts w:ascii="Arial" w:hAnsi="Arial" w:cs="Arial"/>
        </w:rPr>
        <w:t>)</w:t>
      </w:r>
      <w:r w:rsidRPr="00997490">
        <w:rPr>
          <w:rFonts w:ascii="Arial" w:hAnsi="Arial" w:cs="Arial"/>
        </w:rPr>
        <w:t xml:space="preserve"> 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/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/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  <w:r w:rsidRPr="00997490">
        <w:rPr>
          <w:rFonts w:ascii="Arial" w:hAnsi="Arial" w:cs="Arial"/>
        </w:rPr>
        <w:t>_</w:t>
      </w:r>
    </w:p>
    <w:p w:rsidR="000E417C" w:rsidRPr="000E417C" w:rsidP="000E417C">
      <w:pPr>
        <w:spacing w:line="360" w:lineRule="auto"/>
        <w:jc w:val="both"/>
        <w:rPr>
          <w:rFonts w:ascii="Arial" w:hAnsi="Arial" w:cs="Arial"/>
        </w:rPr>
      </w:pPr>
    </w:p>
    <w:p w:rsidR="001B34F0" w:rsidRPr="00801E8A" w:rsidP="00997490">
      <w:pPr>
        <w:rPr>
          <w:rFonts w:ascii="Arial" w:hAnsi="Arial" w:cs="Arial"/>
        </w:rPr>
      </w:pPr>
      <w:r w:rsidRPr="00801E8A">
        <w:rPr>
          <w:rFonts w:ascii="Arial" w:hAnsi="Arial" w:cs="Arial"/>
        </w:rPr>
        <w:t>Instruções</w:t>
      </w:r>
      <w:r w:rsidRPr="00801E8A">
        <w:rPr>
          <w:rFonts w:ascii="Arial" w:hAnsi="Arial" w:cs="Arial"/>
        </w:rPr>
        <w:t>:</w:t>
      </w:r>
    </w:p>
    <w:p w:rsidR="001B34F0" w:rsidRPr="00801E8A" w:rsidP="00384ED8">
      <w:pPr>
        <w:spacing w:line="360" w:lineRule="auto"/>
        <w:jc w:val="both"/>
        <w:rPr>
          <w:rFonts w:ascii="Arial" w:hAnsi="Arial" w:cs="Arial"/>
        </w:rPr>
      </w:pPr>
    </w:p>
    <w:p w:rsidR="00166384" w:rsidRPr="00801E8A" w:rsidP="00384ED8">
      <w:p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Este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modelo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serve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suporte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ato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homologação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conhecimento</w:t>
      </w:r>
      <w:r w:rsidRPr="00801E8A">
        <w:rPr>
          <w:rFonts w:ascii="Arial" w:hAnsi="Arial" w:cs="Arial"/>
        </w:rPr>
        <w:t>,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trabalhador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avaliado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pelo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método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ponderação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curricular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que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se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encontre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em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exercício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efetivo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funções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na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Unidade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Medida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Contabilizar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origem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na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data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em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que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é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produzido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despacho</w:t>
      </w:r>
      <w:r w:rsidRPr="00801E8A">
        <w:rPr>
          <w:rFonts w:ascii="Arial" w:hAnsi="Arial" w:cs="Arial"/>
        </w:rPr>
        <w:t>,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mas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quem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tenha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sido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atribuída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nota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administrativa</w:t>
      </w:r>
      <w:r w:rsidRPr="00801E8A">
        <w:rPr>
          <w:rFonts w:ascii="Arial" w:hAnsi="Arial" w:cs="Arial"/>
        </w:rPr>
        <w:t>.</w:t>
      </w:r>
    </w:p>
    <w:p w:rsidR="001B34F0" w:rsidRPr="00801E8A" w:rsidP="00384ED8">
      <w:pPr>
        <w:spacing w:line="360" w:lineRule="auto"/>
        <w:jc w:val="both"/>
        <w:rPr>
          <w:rFonts w:ascii="Arial" w:hAnsi="Arial" w:cs="Arial"/>
        </w:rPr>
      </w:pPr>
    </w:p>
    <w:p w:rsidR="001B34F0" w:rsidRPr="00801E8A" w:rsidP="00384ED8">
      <w:p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Depois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assinado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pelo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avaliado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deverá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ser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arquivado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no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respetivo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processo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individual</w:t>
      </w:r>
      <w:r w:rsidRPr="00801E8A">
        <w:rPr>
          <w:rFonts w:ascii="Arial" w:hAnsi="Arial" w:cs="Arial"/>
        </w:rPr>
        <w:t>.</w:t>
      </w:r>
    </w:p>
    <w:p w:rsidR="001B34F0" w:rsidRPr="00801E8A" w:rsidP="00384ED8">
      <w:pPr>
        <w:spacing w:line="360" w:lineRule="auto"/>
        <w:jc w:val="both"/>
        <w:rPr>
          <w:rFonts w:ascii="Arial" w:hAnsi="Arial" w:cs="Arial"/>
        </w:rPr>
      </w:pPr>
    </w:p>
    <w:p w:rsidR="00384ED8" w:rsidRPr="00801E8A" w:rsidP="00384ED8">
      <w:p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Legenda</w:t>
      </w:r>
      <w:r w:rsidRPr="00801E8A">
        <w:rPr>
          <w:rFonts w:ascii="Arial" w:hAnsi="Arial" w:cs="Arial"/>
        </w:rPr>
        <w:t>:</w:t>
      </w:r>
    </w:p>
    <w:p w:rsidR="003D0F79" w:rsidRPr="00801E8A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Inserir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Departamento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Governo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Regional</w:t>
      </w:r>
    </w:p>
    <w:p w:rsidR="003D0F79" w:rsidRPr="00801E8A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Inserir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Organismo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Administração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Pública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(</w:t>
      </w:r>
      <w:r w:rsidRPr="00801E8A">
        <w:rPr>
          <w:rFonts w:ascii="Arial" w:hAnsi="Arial" w:cs="Arial"/>
        </w:rPr>
        <w:t>Dire</w:t>
      </w:r>
      <w:bookmarkStart w:id="0" w:name="_GoBack"/>
      <w:bookmarkEnd w:id="0"/>
      <w:r w:rsidRPr="00801E8A">
        <w:rPr>
          <w:rFonts w:ascii="Arial" w:hAnsi="Arial" w:cs="Arial"/>
        </w:rPr>
        <w:t>ção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Regional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ou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equiparado</w:t>
      </w:r>
      <w:r w:rsidRPr="00801E8A">
        <w:rPr>
          <w:rFonts w:ascii="Arial" w:hAnsi="Arial" w:cs="Arial"/>
        </w:rPr>
        <w:t>)</w:t>
      </w:r>
    </w:p>
    <w:p w:rsidR="00AA192E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avaliado</w:t>
      </w:r>
    </w:p>
    <w:p w:rsidR="00AA192E" w:rsidP="00AA19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Governo</w:t>
      </w:r>
    </w:p>
    <w:p w:rsidR="00AA192E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reunião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CCA</w:t>
      </w:r>
    </w:p>
    <w:p w:rsidR="003D0F79" w:rsidRPr="00801E8A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Ano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que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corresponde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ciclo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gestão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ou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data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inicio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fim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ciclo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gestão</w:t>
      </w:r>
    </w:p>
    <w:p w:rsidR="003D0F79" w:rsidRPr="00801E8A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Inserir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despacho</w:t>
      </w:r>
    </w:p>
    <w:p w:rsidR="00BB1FE3" w:rsidRPr="00801E8A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Cargo</w:t>
      </w:r>
    </w:p>
    <w:p w:rsidR="003A5FD6" w:rsidRPr="00801E8A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Assinatura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detentor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Cargo</w:t>
      </w:r>
    </w:p>
    <w:p w:rsidR="00BB1FE3" w:rsidP="003D0F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Nome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detentor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cargo</w:t>
      </w:r>
    </w:p>
    <w:p w:rsidR="00EF4B02" w:rsidRPr="00801E8A" w:rsidP="00EF4B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Assinatura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do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Avaliado</w:t>
      </w:r>
    </w:p>
    <w:p w:rsidR="00997490" w:rsidP="00EF4B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F4B02">
        <w:rPr>
          <w:rFonts w:ascii="Arial" w:hAnsi="Arial" w:cs="Arial"/>
        </w:rPr>
        <w:t>Data</w:t>
      </w:r>
      <w:r w:rsidRPr="00EF4B02">
        <w:rPr>
          <w:rFonts w:ascii="Arial" w:hAnsi="Arial" w:cs="Arial"/>
        </w:rPr>
        <w:t xml:space="preserve"> </w:t>
      </w:r>
      <w:r w:rsidRPr="00EF4B02">
        <w:rPr>
          <w:rFonts w:ascii="Arial" w:hAnsi="Arial" w:cs="Arial"/>
        </w:rPr>
        <w:t>em</w:t>
      </w:r>
      <w:r w:rsidRPr="00EF4B02">
        <w:rPr>
          <w:rFonts w:ascii="Arial" w:hAnsi="Arial" w:cs="Arial"/>
        </w:rPr>
        <w:t xml:space="preserve"> </w:t>
      </w:r>
      <w:r w:rsidRPr="00EF4B02">
        <w:rPr>
          <w:rFonts w:ascii="Arial" w:hAnsi="Arial" w:cs="Arial"/>
        </w:rPr>
        <w:t>que</w:t>
      </w:r>
      <w:r w:rsidRPr="00EF4B02">
        <w:rPr>
          <w:rFonts w:ascii="Arial" w:hAnsi="Arial" w:cs="Arial"/>
        </w:rPr>
        <w:t xml:space="preserve"> </w:t>
      </w:r>
      <w:r w:rsidRPr="00EF4B02">
        <w:rPr>
          <w:rFonts w:ascii="Arial" w:hAnsi="Arial" w:cs="Arial"/>
        </w:rPr>
        <w:t>o</w:t>
      </w:r>
      <w:r w:rsidRPr="00EF4B02">
        <w:rPr>
          <w:rFonts w:ascii="Arial" w:hAnsi="Arial" w:cs="Arial"/>
        </w:rPr>
        <w:t xml:space="preserve"> </w:t>
      </w:r>
      <w:r w:rsidRPr="00EF4B02">
        <w:rPr>
          <w:rFonts w:ascii="Arial" w:hAnsi="Arial" w:cs="Arial"/>
        </w:rPr>
        <w:t>avaliado</w:t>
      </w:r>
      <w:r w:rsidRPr="00EF4B02">
        <w:rPr>
          <w:rFonts w:ascii="Arial" w:hAnsi="Arial" w:cs="Arial"/>
        </w:rPr>
        <w:t xml:space="preserve"> </w:t>
      </w:r>
      <w:r w:rsidRPr="00EF4B02">
        <w:rPr>
          <w:rFonts w:ascii="Arial" w:hAnsi="Arial" w:cs="Arial"/>
        </w:rPr>
        <w:t>tomou</w:t>
      </w:r>
      <w:r w:rsidRPr="00EF4B02">
        <w:rPr>
          <w:rFonts w:ascii="Arial" w:hAnsi="Arial" w:cs="Arial"/>
        </w:rPr>
        <w:t xml:space="preserve"> </w:t>
      </w:r>
      <w:r w:rsidRPr="00EF4B02">
        <w:rPr>
          <w:rFonts w:ascii="Arial" w:hAnsi="Arial" w:cs="Arial"/>
        </w:rPr>
        <w:t>conhecimento</w:t>
      </w:r>
      <w:r w:rsidRPr="00EF4B02">
        <w:rPr>
          <w:rFonts w:ascii="Arial" w:hAnsi="Arial" w:cs="Arial"/>
        </w:rPr>
        <w:t xml:space="preserve"> </w:t>
      </w:r>
      <w:r w:rsidRPr="00EF4B02">
        <w:rPr>
          <w:rFonts w:ascii="Arial" w:hAnsi="Arial" w:cs="Arial"/>
        </w:rPr>
        <w:t>(</w:t>
      </w:r>
      <w:r w:rsidRPr="00EF4B02">
        <w:rPr>
          <w:rFonts w:ascii="Arial" w:hAnsi="Arial" w:cs="Arial"/>
        </w:rPr>
        <w:t>a</w:t>
      </w:r>
      <w:r w:rsidRPr="00EF4B02">
        <w:rPr>
          <w:rFonts w:ascii="Arial" w:hAnsi="Arial" w:cs="Arial"/>
        </w:rPr>
        <w:t xml:space="preserve"> </w:t>
      </w:r>
      <w:r w:rsidRPr="00EF4B02">
        <w:rPr>
          <w:rFonts w:ascii="Arial" w:hAnsi="Arial" w:cs="Arial"/>
        </w:rPr>
        <w:t>preencher</w:t>
      </w:r>
      <w:r w:rsidRPr="00EF4B02">
        <w:rPr>
          <w:rFonts w:ascii="Arial" w:hAnsi="Arial" w:cs="Arial"/>
        </w:rPr>
        <w:t xml:space="preserve"> </w:t>
      </w:r>
      <w:r w:rsidRPr="00EF4B02">
        <w:rPr>
          <w:rFonts w:ascii="Arial" w:hAnsi="Arial" w:cs="Arial"/>
        </w:rPr>
        <w:t>pelo</w:t>
      </w:r>
      <w:r w:rsidRPr="00EF4B02">
        <w:rPr>
          <w:rFonts w:ascii="Arial" w:hAnsi="Arial" w:cs="Arial"/>
        </w:rPr>
        <w:t xml:space="preserve"> </w:t>
      </w:r>
      <w:r w:rsidRPr="00EF4B02">
        <w:rPr>
          <w:rFonts w:ascii="Arial" w:hAnsi="Arial" w:cs="Arial"/>
        </w:rPr>
        <w:t>avaliado</w:t>
      </w:r>
      <w:r w:rsidRPr="00EF4B02">
        <w:rPr>
          <w:rFonts w:ascii="Arial" w:hAnsi="Arial" w:cs="Arial"/>
        </w:rPr>
        <w:t>)</w:t>
      </w:r>
    </w:p>
    <w:p w:rsidR="00997490" w:rsidRPr="00997490" w:rsidP="00997490"/>
    <w:p w:rsidR="00997490" w:rsidP="00997490"/>
    <w:p w:rsidR="00997490" w:rsidP="00997490"/>
    <w:p w:rsidR="000E417C" w:rsidRPr="00997490" w:rsidP="00997490">
      <w:pPr>
        <w:tabs>
          <w:tab w:val="left" w:pos="1700"/>
        </w:tabs>
      </w:pPr>
      <w:r>
        <w:tab/>
      </w:r>
    </w:p>
    <w:sectPr w:rsidSect="00997490">
      <w:pgSz w:w="11907" w:h="16840" w:code="9"/>
      <w:pgMar w:top="2126" w:right="992" w:bottom="629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951"/>
      <w:gridCol w:w="7479"/>
    </w:tblGrid>
    <w:tr>
      <w:tblPrEx>
        <w:tblW w:w="5000" w:type="pct"/>
        <w:tblBorders>
          <w:top w:val="single" w:sz="18" w:space="0" w:color="808080" w:themeColor="background1" w:themeShade="80"/>
          <w:insideV w:val="single" w:sz="18" w:space="0" w:color="808080" w:themeColor="background1" w:themeShade="80"/>
        </w:tblBorders>
        <w:tblLook w:val="04A0"/>
      </w:tblPrEx>
      <w:tc>
        <w:tcPr>
          <w:tcW w:w="918" w:type="dxa"/>
        </w:tcPr>
        <w:p w:rsidR="00997490" w:rsidRPr="00724C64">
          <w:pPr>
            <w:pStyle w:val="Footer"/>
            <w:jc w:val="right"/>
            <w:rPr>
              <w:rFonts w:ascii="Arial" w:hAnsi="Arial" w:cs="Arial"/>
              <w:b/>
              <w:color w:val="4F81BD" w:themeColor="accent1"/>
              <w:sz w:val="20"/>
            </w:rPr>
          </w:pPr>
          <w:r w:rsidRPr="00724C64">
            <w:rPr>
              <w:rFonts w:ascii="Arial" w:hAnsi="Arial" w:cs="Arial"/>
              <w:sz w:val="20"/>
            </w:rPr>
            <w:t>Mod</w:t>
          </w:r>
          <w:r w:rsidRPr="00724C64">
            <w:rPr>
              <w:rFonts w:ascii="Arial" w:hAnsi="Arial" w:cs="Arial"/>
              <w:sz w:val="20"/>
            </w:rPr>
            <w:t>.16</w:t>
          </w:r>
          <w:r w:rsidRPr="00724C64">
            <w:rPr>
              <w:rFonts w:ascii="Arial" w:hAnsi="Arial" w:cs="Arial"/>
              <w:sz w:val="20"/>
            </w:rPr>
            <w:t>/</w:t>
          </w:r>
          <w:r w:rsidRPr="00724C64">
            <w:rPr>
              <w:rFonts w:ascii="Arial" w:hAnsi="Arial" w:cs="Arial"/>
              <w:sz w:val="20"/>
            </w:rPr>
            <w:t>SIADAPRA</w:t>
          </w:r>
        </w:p>
      </w:tc>
      <w:tc>
        <w:tcPr>
          <w:tcW w:w="7938" w:type="dxa"/>
        </w:tcPr>
        <w:p w:rsidR="00997490">
          <w:pPr>
            <w:pStyle w:val="Footer"/>
          </w:pPr>
        </w:p>
      </w:tc>
    </w:tr>
  </w:tbl>
  <w:p w:rsidR="009974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951"/>
      <w:gridCol w:w="7479"/>
    </w:tblGrid>
    <w:tr>
      <w:tblPrEx>
        <w:tblW w:w="5000" w:type="pct"/>
        <w:tblBorders>
          <w:top w:val="single" w:sz="18" w:space="0" w:color="808080" w:themeColor="background1" w:themeShade="80"/>
          <w:insideV w:val="single" w:sz="18" w:space="0" w:color="808080" w:themeColor="background1" w:themeShade="80"/>
        </w:tblBorders>
        <w:tblLook w:val="04A0"/>
      </w:tblPrEx>
      <w:tc>
        <w:tcPr>
          <w:tcW w:w="918" w:type="dxa"/>
        </w:tcPr>
        <w:p w:rsidR="00997490" w:rsidRPr="00724C64">
          <w:pPr>
            <w:pStyle w:val="Footer"/>
            <w:jc w:val="right"/>
            <w:rPr>
              <w:rFonts w:ascii="Arial" w:hAnsi="Arial" w:cs="Arial"/>
              <w:b/>
              <w:color w:val="4F81BD" w:themeColor="accent1"/>
              <w:sz w:val="20"/>
            </w:rPr>
          </w:pPr>
          <w:r w:rsidRPr="00724C64">
            <w:rPr>
              <w:rFonts w:ascii="Arial" w:hAnsi="Arial" w:cs="Arial"/>
              <w:sz w:val="20"/>
            </w:rPr>
            <w:t>Mod</w:t>
          </w:r>
          <w:r w:rsidRPr="00724C64">
            <w:rPr>
              <w:rFonts w:ascii="Arial" w:hAnsi="Arial" w:cs="Arial"/>
              <w:sz w:val="20"/>
            </w:rPr>
            <w:t>.16</w:t>
          </w:r>
          <w:r w:rsidRPr="00724C64">
            <w:rPr>
              <w:rFonts w:ascii="Arial" w:hAnsi="Arial" w:cs="Arial"/>
              <w:sz w:val="20"/>
            </w:rPr>
            <w:t>/</w:t>
          </w:r>
          <w:r w:rsidRPr="00724C64">
            <w:rPr>
              <w:rFonts w:ascii="Arial" w:hAnsi="Arial" w:cs="Arial"/>
              <w:sz w:val="20"/>
            </w:rPr>
            <w:t>SIADAPRA</w:t>
          </w:r>
        </w:p>
      </w:tc>
      <w:tc>
        <w:tcPr>
          <w:tcW w:w="7938" w:type="dxa"/>
        </w:tcPr>
        <w:p w:rsidR="00997490">
          <w:pPr>
            <w:pStyle w:val="Footer"/>
          </w:pPr>
        </w:p>
      </w:tc>
    </w:tr>
  </w:tbl>
  <w:p w:rsidR="0099749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90" w:rsidP="00644C39">
    <w:pPr>
      <w:ind w:right="-29"/>
      <w:jc w:val="center"/>
      <w:rPr>
        <w:rFonts w:ascii="Helvetica" w:hAnsi="Helvetica"/>
        <w:sz w:val="26"/>
      </w:rPr>
    </w:pPr>
    <w:r>
      <w:rPr>
        <w:rFonts w:ascii="Helvetica" w:hAnsi="Helvetica"/>
        <w:sz w:val="26"/>
      </w:rP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36pt;width:45pt" o:oleicon="f" o:ole="" fillcolor="window">
          <v:imagedata r:id="rId1" o:title=""/>
        </v:shape>
        <o:OLEObject Type="Embed" ProgID="PBrush" ShapeID="_x0000_i2049" DrawAspect="Content" ObjectID="_1394889045" r:id="rId2"/>
      </w:object>
    </w:r>
  </w:p>
  <w:p w:rsidR="00997490" w:rsidP="00644C39">
    <w:pPr>
      <w:pStyle w:val="Caption"/>
    </w:pPr>
    <w:r>
      <w:t>REGIÃO</w:t>
    </w:r>
    <w:r>
      <w:t xml:space="preserve"> </w:t>
    </w:r>
    <w:r>
      <w:t>AUTÓNOMA</w:t>
    </w:r>
    <w:r>
      <w:t xml:space="preserve"> </w:t>
    </w:r>
    <w:r>
      <w:t>DOS</w:t>
    </w:r>
    <w:r>
      <w:t xml:space="preserve"> </w:t>
    </w:r>
    <w:r>
      <w:t>AÇORES</w:t>
    </w:r>
  </w:p>
  <w:p w:rsidR="00997490" w:rsidP="00644C39">
    <w:pPr>
      <w:ind w:right="-29"/>
      <w:jc w:val="center"/>
    </w:pPr>
    <w:r>
      <w:t>(</w:t>
    </w:r>
    <w:r>
      <w:t>a</w:t>
    </w:r>
    <w:r>
      <w:t>)</w:t>
    </w:r>
  </w:p>
  <w:p w:rsidR="00997490" w:rsidP="00644C39">
    <w:pPr>
      <w:pStyle w:val="Heading1"/>
    </w:pPr>
    <w:r>
      <w:t>(</w:t>
    </w:r>
    <w:r>
      <w:t>b</w:t>
    </w:r>
    <w:r>
      <w:t>)</w:t>
    </w:r>
  </w:p>
  <w:p w:rsidR="00997490" w:rsidP="00644C39">
    <w:pPr>
      <w:pStyle w:val="Header"/>
      <w:pBdr>
        <w:bottom w:val="single" w:sz="4" w:space="1" w:color="auto"/>
      </w:pBdr>
      <w:ind w:right="-2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4981"/>
    <w:multiLevelType w:val="hybridMultilevel"/>
    <w:tmpl w:val="02F0291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6F4"/>
    <w:rPr>
      <w:sz w:val="24"/>
    </w:rPr>
  </w:style>
  <w:style w:type="paragraph" w:styleId="Heading1">
    <w:name w:val="heading 1"/>
    <w:basedOn w:val="Normal"/>
    <w:next w:val="Normal"/>
    <w:qFormat/>
    <w:rsid w:val="003826F4"/>
    <w:pPr>
      <w:keepNext/>
      <w:ind w:right="-29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826F4"/>
    <w:pPr>
      <w:keepNext/>
      <w:jc w:val="center"/>
      <w:outlineLvl w:val="1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26F4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arcter"/>
    <w:uiPriority w:val="99"/>
    <w:rsid w:val="003826F4"/>
    <w:pPr>
      <w:tabs>
        <w:tab w:val="center" w:pos="4419"/>
        <w:tab w:val="right" w:pos="8838"/>
      </w:tabs>
    </w:pPr>
  </w:style>
  <w:style w:type="paragraph" w:customStyle="1" w:styleId="assunto">
    <w:name w:val="assunto"/>
    <w:basedOn w:val="Normal"/>
    <w:next w:val="corpo"/>
    <w:rsid w:val="003826F4"/>
    <w:pPr>
      <w:spacing w:before="120" w:after="240" w:line="360" w:lineRule="auto"/>
      <w:jc w:val="both"/>
    </w:pPr>
    <w:rPr>
      <w:b/>
    </w:rPr>
  </w:style>
  <w:style w:type="paragraph" w:customStyle="1" w:styleId="corpo">
    <w:name w:val="corpo"/>
    <w:basedOn w:val="assunto"/>
    <w:rsid w:val="003826F4"/>
    <w:pPr>
      <w:ind w:firstLine="1134"/>
    </w:pPr>
    <w:rPr>
      <w:b w:val="0"/>
    </w:rPr>
  </w:style>
  <w:style w:type="paragraph" w:styleId="Caption">
    <w:name w:val="caption"/>
    <w:basedOn w:val="Normal"/>
    <w:next w:val="Normal"/>
    <w:qFormat/>
    <w:rsid w:val="003826F4"/>
    <w:pPr>
      <w:ind w:right="-29"/>
      <w:jc w:val="center"/>
    </w:pPr>
    <w:rPr>
      <w:b/>
      <w:sz w:val="20"/>
    </w:rPr>
  </w:style>
  <w:style w:type="paragraph" w:styleId="ListParagraph">
    <w:name w:val="List Paragraph"/>
    <w:basedOn w:val="Normal"/>
    <w:uiPriority w:val="34"/>
    <w:qFormat/>
    <w:rsid w:val="003D0F79"/>
    <w:pPr>
      <w:ind w:left="720"/>
      <w:contextualSpacing/>
    </w:pPr>
  </w:style>
  <w:style w:type="character" w:customStyle="1" w:styleId="RodapCarcter">
    <w:name w:val="Rodapé Carácter"/>
    <w:basedOn w:val="DefaultParagraphFont"/>
    <w:link w:val="Footer"/>
    <w:uiPriority w:val="99"/>
    <w:rsid w:val="001B4E3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fontTable" Target="fontTable.xml"></Relationship><Relationship Id="rId4" Type="http://schemas.openxmlformats.org/officeDocument/2006/relationships/header" Target="header1.xml"></Relationship><Relationship Id="rId5" Type="http://schemas.openxmlformats.org/officeDocument/2006/relationships/footer" Target="footer1.xml"></Relationship><Relationship Id="rId6" Type="http://schemas.openxmlformats.org/officeDocument/2006/relationships/footer" Target="footer2.xml"></Relationship><Relationship Id="rId7" Type="http://schemas.openxmlformats.org/officeDocument/2006/relationships/theme" Target="theme/theme1.xml"></Relationship><Relationship Id="rId8" Type="http://schemas.openxmlformats.org/officeDocument/2006/relationships/numbering" Target="numbering.xml"></Relationship><Relationship Id="rId9" Type="http://schemas.openxmlformats.org/officeDocument/2006/relationships/styles" Target="styles.xml"></Relationship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></Relationship><Relationship Id="rId2" Type="http://schemas.openxmlformats.org/officeDocument/2006/relationships/oleObject" Target="embeddings/oleObject1.bin"></Relationship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g:\templates\Gabinete\Despacho.dotx" TargetMode="External"></Relationship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Despacho.dotx</Template>
  <TotalTime>142</TotalTime>
  <Pages>2</Pages>
  <Words>244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</vt:lpstr>
    </vt:vector>
  </TitlesOfParts>
  <Company>PG-SRPp/FP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</dc:title>
  <dc:creator>hd720714</dc:creator>
  <cp:lastModifiedBy>hd720714</cp:lastModifiedBy>
  <cp:revision>20</cp:revision>
  <cp:lastPrinted>1998-02-28T11:29:00Z</cp:lastPrinted>
  <dcterms:created xsi:type="dcterms:W3CDTF">2010-03-03T18:03:00Z</dcterms:created>
  <dcterms:modified xsi:type="dcterms:W3CDTF">2012-04-02T16:24:00Z</dcterms:modified>
</cp:coreProperties>
</file>